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1E481" w14:textId="4BB1172C"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bookmarkStart w:id="0" w:name="_GoBack"/>
      <w:bookmarkEnd w:id="0"/>
      <w:r w:rsidRPr="005D736A">
        <w:rPr>
          <w:rFonts w:ascii="Arial" w:eastAsia="Tahoma" w:hAnsi="Arial" w:cs="Arial"/>
          <w:b/>
          <w:bCs/>
          <w:sz w:val="22"/>
          <w:szCs w:val="22"/>
          <w:lang w:eastAsia="zh-CN"/>
        </w:rPr>
        <w:t>3GPP TSG-RAN WG2 Meeting #</w:t>
      </w:r>
      <w:r w:rsidR="00864976">
        <w:rPr>
          <w:rFonts w:ascii="Arial" w:eastAsia="Tahoma" w:hAnsi="Arial" w:cs="Arial"/>
          <w:b/>
          <w:bCs/>
          <w:sz w:val="22"/>
          <w:szCs w:val="22"/>
          <w:lang w:eastAsia="zh-CN"/>
        </w:rPr>
        <w:t>120</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Pr="005D736A">
        <w:rPr>
          <w:rFonts w:ascii="Arial" w:eastAsia="Tahoma" w:hAnsi="Arial" w:cs="Arial"/>
          <w:b/>
          <w:bCs/>
          <w:sz w:val="22"/>
          <w:szCs w:val="22"/>
          <w:lang w:eastAsia="zh-CN"/>
        </w:rPr>
        <w:t>R2-</w:t>
      </w:r>
      <w:r w:rsidR="001C5E22" w:rsidRPr="001C5E22">
        <w:rPr>
          <w:rFonts w:ascii="Arial" w:eastAsia="Tahoma" w:hAnsi="Arial" w:cs="Arial"/>
          <w:b/>
          <w:bCs/>
          <w:sz w:val="22"/>
          <w:szCs w:val="22"/>
          <w:lang w:eastAsia="zh-CN"/>
        </w:rPr>
        <w:t>22</w:t>
      </w:r>
      <w:r w:rsidR="00B671BC" w:rsidRPr="00B671BC">
        <w:rPr>
          <w:rFonts w:ascii="Arial" w:eastAsia="Tahoma" w:hAnsi="Arial" w:cs="Arial"/>
          <w:b/>
          <w:bCs/>
          <w:sz w:val="22"/>
          <w:szCs w:val="22"/>
          <w:lang w:eastAsia="zh-CN"/>
        </w:rPr>
        <w:t>11497</w:t>
      </w:r>
    </w:p>
    <w:p w14:paraId="540A7A5F" w14:textId="77777777" w:rsidR="005C3FA4" w:rsidRDefault="005C3FA4" w:rsidP="005C3FA4">
      <w:pPr>
        <w:spacing w:after="120"/>
        <w:ind w:left="1797" w:hanging="1797"/>
        <w:rPr>
          <w:sz w:val="22"/>
          <w:szCs w:val="22"/>
          <w:lang w:eastAsia="zh-CN"/>
        </w:rPr>
      </w:pPr>
      <w:r w:rsidRPr="00985EC1">
        <w:rPr>
          <w:rFonts w:ascii="Arial" w:hAnsi="Arial" w:cs="Arial"/>
          <w:b/>
          <w:bCs/>
          <w:sz w:val="22"/>
          <w:szCs w:val="22"/>
        </w:rPr>
        <w:t>Toulouse, France, 14</w:t>
      </w:r>
      <w:r w:rsidRPr="00985EC1">
        <w:rPr>
          <w:rFonts w:ascii="Arial" w:hAnsi="Arial" w:cs="Arial"/>
          <w:b/>
          <w:bCs/>
          <w:sz w:val="22"/>
          <w:szCs w:val="22"/>
          <w:vertAlign w:val="superscript"/>
        </w:rPr>
        <w:t>th</w:t>
      </w:r>
      <w:r w:rsidRPr="00985EC1">
        <w:rPr>
          <w:rFonts w:ascii="Arial" w:hAnsi="Arial" w:cs="Arial"/>
          <w:b/>
          <w:bCs/>
          <w:sz w:val="22"/>
          <w:szCs w:val="22"/>
        </w:rPr>
        <w:t xml:space="preserve"> Nov. – 18</w:t>
      </w:r>
      <w:r w:rsidRPr="00985EC1">
        <w:rPr>
          <w:rFonts w:ascii="Arial" w:hAnsi="Arial" w:cs="Arial"/>
          <w:b/>
          <w:bCs/>
          <w:sz w:val="22"/>
          <w:szCs w:val="22"/>
          <w:vertAlign w:val="superscript"/>
        </w:rPr>
        <w:t>th</w:t>
      </w:r>
      <w:r w:rsidRPr="00985EC1">
        <w:rPr>
          <w:rFonts w:ascii="Arial" w:hAnsi="Arial" w:cs="Arial"/>
          <w:b/>
          <w:bCs/>
          <w:sz w:val="22"/>
          <w:szCs w:val="22"/>
        </w:rPr>
        <w:t xml:space="preserve"> Nov. 2022</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78ACC9CB"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5C3FA4" w:rsidRPr="005C3FA4">
        <w:rPr>
          <w:rFonts w:eastAsia="宋体"/>
          <w:sz w:val="22"/>
          <w:lang w:eastAsia="zh-CN"/>
        </w:rPr>
        <w:t>Discussion on scheduling enhancements XR-specific capacity improvements</w:t>
      </w:r>
    </w:p>
    <w:p w14:paraId="42C2FAFF" w14:textId="237072C4"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F44A6F">
        <w:rPr>
          <w:rFonts w:eastAsia="宋体"/>
          <w:sz w:val="22"/>
          <w:lang w:eastAsia="zh-CN"/>
        </w:rPr>
        <w:t>8.5.4</w:t>
      </w:r>
      <w:r w:rsidR="00EC57EF">
        <w:rPr>
          <w:rFonts w:eastAsia="宋体"/>
          <w:sz w:val="22"/>
          <w:lang w:eastAsia="zh-CN"/>
        </w:rPr>
        <w:t>.2</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74FEF0A0"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7DD47C3B" w14:textId="71F9B654" w:rsidR="00996FF8" w:rsidRDefault="00996FF8" w:rsidP="00996FF8">
      <w:pPr>
        <w:spacing w:before="120"/>
        <w:jc w:val="both"/>
        <w:rPr>
          <w:lang w:eastAsia="zh-CN"/>
        </w:rPr>
      </w:pPr>
      <w:r>
        <w:rPr>
          <w:rFonts w:hint="eastAsia"/>
          <w:lang w:eastAsia="zh-CN"/>
        </w:rPr>
        <w:t>I</w:t>
      </w:r>
      <w:r>
        <w:rPr>
          <w:lang w:eastAsia="zh-CN"/>
        </w:rPr>
        <w:t xml:space="preserve">n RAN2#119bise [1], there were the following agreements with respect to </w:t>
      </w:r>
      <w:r w:rsidR="002D5CAE">
        <w:rPr>
          <w:lang w:eastAsia="zh-CN"/>
        </w:rPr>
        <w:t xml:space="preserve">the </w:t>
      </w:r>
      <w:r>
        <w:rPr>
          <w:lang w:eastAsia="zh-CN"/>
        </w:rPr>
        <w:t>scheduling</w:t>
      </w:r>
      <w:r w:rsidRPr="009F1D04">
        <w:rPr>
          <w:lang w:eastAsia="zh-CN"/>
        </w:rPr>
        <w:t xml:space="preserve"> </w:t>
      </w:r>
      <w:r>
        <w:rPr>
          <w:lang w:eastAsia="zh-CN"/>
        </w:rPr>
        <w:t>enhancements for XR:</w:t>
      </w:r>
    </w:p>
    <w:tbl>
      <w:tblPr>
        <w:tblStyle w:val="afa"/>
        <w:tblW w:w="0" w:type="auto"/>
        <w:tblLook w:val="04A0" w:firstRow="1" w:lastRow="0" w:firstColumn="1" w:lastColumn="0" w:noHBand="0" w:noVBand="1"/>
      </w:tblPr>
      <w:tblGrid>
        <w:gridCol w:w="9060"/>
      </w:tblGrid>
      <w:tr w:rsidR="00847F86" w14:paraId="5E33F8BC" w14:textId="77777777" w:rsidTr="00847F86">
        <w:tc>
          <w:tcPr>
            <w:tcW w:w="9060" w:type="dxa"/>
          </w:tcPr>
          <w:p w14:paraId="0ADA3119" w14:textId="77777777" w:rsidR="00847F86" w:rsidRPr="008D0773" w:rsidRDefault="00847F86" w:rsidP="00847F86">
            <w:pPr>
              <w:pStyle w:val="Agreement"/>
              <w:tabs>
                <w:tab w:val="clear" w:pos="6930"/>
                <w:tab w:val="num" w:pos="1619"/>
              </w:tabs>
              <w:ind w:left="1619"/>
            </w:pPr>
            <w:r w:rsidRPr="008D0773">
              <w:t>1: Current CG configurations can be reused for UL XR traffic. FFS if enhancements are needed (RAN1 is already discussing something).</w:t>
            </w:r>
            <w:r>
              <w:t xml:space="preserve"> RAN2 can discuss this in the next meeting.</w:t>
            </w:r>
          </w:p>
          <w:p w14:paraId="6F9A35AA" w14:textId="77777777" w:rsidR="00847F86" w:rsidRPr="008D0773" w:rsidRDefault="00847F86" w:rsidP="00847F86">
            <w:pPr>
              <w:pStyle w:val="Agreement"/>
              <w:tabs>
                <w:tab w:val="clear" w:pos="6930"/>
                <w:tab w:val="num" w:pos="1619"/>
              </w:tabs>
              <w:ind w:left="1619"/>
            </w:pPr>
            <w:r w:rsidRPr="008D0773">
              <w:t xml:space="preserve">2: RAN2 can discuss potential enhancement to provide some assistant information on UL XR traffic for CG configurations at the </w:t>
            </w:r>
            <w:proofErr w:type="spellStart"/>
            <w:r w:rsidRPr="008D0773">
              <w:t>gNB</w:t>
            </w:r>
            <w:proofErr w:type="spellEnd"/>
            <w:r w:rsidRPr="008D0773">
              <w:t xml:space="preserve">. FFS whether TSCAI can already </w:t>
            </w:r>
            <w:r>
              <w:t>provide all necessary information</w:t>
            </w:r>
            <w:r w:rsidRPr="008D0773">
              <w:t>.</w:t>
            </w:r>
          </w:p>
          <w:p w14:paraId="29AFF418" w14:textId="77777777" w:rsidR="00847F86" w:rsidRDefault="00847F86" w:rsidP="007E5012">
            <w:pPr>
              <w:pStyle w:val="a0"/>
              <w:rPr>
                <w:rFonts w:eastAsia="等线"/>
                <w:lang w:eastAsia="zh-CN"/>
              </w:rPr>
            </w:pPr>
          </w:p>
        </w:tc>
      </w:tr>
    </w:tbl>
    <w:p w14:paraId="7C01235C" w14:textId="469604F2" w:rsidR="00111CE4" w:rsidRDefault="00847F86" w:rsidP="007E5012">
      <w:pPr>
        <w:pStyle w:val="a0"/>
        <w:rPr>
          <w:rFonts w:eastAsia="等线"/>
          <w:lang w:eastAsia="zh-CN"/>
        </w:rPr>
      </w:pPr>
      <w:r>
        <w:rPr>
          <w:rFonts w:eastAsia="等线" w:hint="eastAsia"/>
          <w:lang w:eastAsia="zh-CN"/>
        </w:rPr>
        <w:t>I</w:t>
      </w:r>
      <w:r>
        <w:rPr>
          <w:rFonts w:eastAsia="等线"/>
          <w:lang w:eastAsia="zh-CN"/>
        </w:rPr>
        <w:t xml:space="preserve">n the meanwhile, </w:t>
      </w:r>
      <w:r w:rsidR="002D5CAE">
        <w:rPr>
          <w:rFonts w:eastAsia="等线"/>
          <w:lang w:eastAsia="zh-CN"/>
        </w:rPr>
        <w:t>in RAN1#110e</w:t>
      </w:r>
      <w:r w:rsidR="002D5CAE">
        <w:rPr>
          <w:rFonts w:eastAsia="等线"/>
          <w:lang w:eastAsia="zh-CN"/>
        </w:rPr>
        <w:fldChar w:fldCharType="begin"/>
      </w:r>
      <w:r w:rsidR="002D5CAE">
        <w:rPr>
          <w:rFonts w:eastAsia="等线"/>
          <w:lang w:eastAsia="zh-CN"/>
        </w:rPr>
        <w:instrText xml:space="preserve"> REF _Ref118190433 \r \h </w:instrText>
      </w:r>
      <w:r w:rsidR="002D5CAE">
        <w:rPr>
          <w:rFonts w:eastAsia="等线"/>
          <w:lang w:eastAsia="zh-CN"/>
        </w:rPr>
      </w:r>
      <w:r w:rsidR="002D5CAE">
        <w:rPr>
          <w:rFonts w:eastAsia="等线"/>
          <w:lang w:eastAsia="zh-CN"/>
        </w:rPr>
        <w:fldChar w:fldCharType="separate"/>
      </w:r>
      <w:r w:rsidR="002D5CAE">
        <w:rPr>
          <w:rFonts w:eastAsia="等线"/>
          <w:lang w:eastAsia="zh-CN"/>
        </w:rPr>
        <w:t>[2]</w:t>
      </w:r>
      <w:r w:rsidR="002D5CAE">
        <w:rPr>
          <w:rFonts w:eastAsia="等线"/>
          <w:lang w:eastAsia="zh-CN"/>
        </w:rPr>
        <w:fldChar w:fldCharType="end"/>
      </w:r>
      <w:r w:rsidR="002D5CAE">
        <w:rPr>
          <w:rFonts w:eastAsia="等线"/>
          <w:lang w:eastAsia="zh-CN"/>
        </w:rPr>
        <w:t xml:space="preserve"> </w:t>
      </w:r>
      <w:r>
        <w:rPr>
          <w:rFonts w:eastAsia="等线"/>
          <w:lang w:eastAsia="zh-CN"/>
        </w:rPr>
        <w:t xml:space="preserve">there </w:t>
      </w:r>
      <w:r w:rsidR="00A263E2">
        <w:rPr>
          <w:rFonts w:eastAsia="等线"/>
          <w:lang w:eastAsia="zh-CN"/>
        </w:rPr>
        <w:t>were the following</w:t>
      </w:r>
      <w:r>
        <w:rPr>
          <w:rFonts w:eastAsia="等线"/>
          <w:lang w:eastAsia="zh-CN"/>
        </w:rPr>
        <w:t xml:space="preserve"> related agreements </w:t>
      </w:r>
      <w:r w:rsidR="00111CE4">
        <w:rPr>
          <w:rFonts w:eastAsia="等线"/>
          <w:lang w:eastAsia="zh-CN"/>
        </w:rPr>
        <w:t xml:space="preserve">and conclusions. </w:t>
      </w:r>
    </w:p>
    <w:tbl>
      <w:tblPr>
        <w:tblStyle w:val="afa"/>
        <w:tblW w:w="0" w:type="auto"/>
        <w:tblLook w:val="04A0" w:firstRow="1" w:lastRow="0" w:firstColumn="1" w:lastColumn="0" w:noHBand="0" w:noVBand="1"/>
      </w:tblPr>
      <w:tblGrid>
        <w:gridCol w:w="9060"/>
      </w:tblGrid>
      <w:tr w:rsidR="00111CE4" w14:paraId="1BA473E7" w14:textId="77777777" w:rsidTr="00822244">
        <w:tc>
          <w:tcPr>
            <w:tcW w:w="9060" w:type="dxa"/>
          </w:tcPr>
          <w:p w14:paraId="14D1F80D" w14:textId="77777777" w:rsidR="00111CE4" w:rsidRPr="00DD4EF2" w:rsidRDefault="00111CE4" w:rsidP="00822244">
            <w:pPr>
              <w:rPr>
                <w:b/>
                <w:bCs/>
                <w:szCs w:val="22"/>
                <w:highlight w:val="green"/>
                <w:lang w:eastAsia="ja-JP"/>
              </w:rPr>
            </w:pPr>
            <w:r>
              <w:rPr>
                <w:b/>
                <w:bCs/>
                <w:szCs w:val="22"/>
                <w:highlight w:val="green"/>
                <w:lang w:eastAsia="ja-JP"/>
              </w:rPr>
              <w:t>Agreement</w:t>
            </w:r>
          </w:p>
          <w:p w14:paraId="5625BAC0" w14:textId="77777777" w:rsidR="00111CE4" w:rsidRPr="0004008C" w:rsidRDefault="00111CE4" w:rsidP="00822244">
            <w:pPr>
              <w:pStyle w:val="ac"/>
              <w:spacing w:line="259" w:lineRule="auto"/>
              <w:rPr>
                <w:rFonts w:ascii="Times New Roman" w:hAnsi="Times New Roman"/>
                <w:szCs w:val="20"/>
                <w:lang w:eastAsia="ja-JP"/>
              </w:rPr>
            </w:pPr>
            <w:r w:rsidRPr="0004008C">
              <w:rPr>
                <w:rFonts w:ascii="Times New Roman" w:hAnsi="Times New Roman"/>
                <w:szCs w:val="20"/>
                <w:lang w:eastAsia="ja-JP"/>
              </w:rPr>
              <w:t>To study whether/how the enhanced CG candidate techniques are necessary and beneficial for improving XR capacity, focus at least on the following techniques:</w:t>
            </w:r>
          </w:p>
          <w:p w14:paraId="007A4227" w14:textId="77777777" w:rsidR="00111CE4" w:rsidRPr="0004008C" w:rsidRDefault="00111CE4" w:rsidP="00822244">
            <w:pPr>
              <w:pStyle w:val="ac"/>
              <w:widowControl/>
              <w:numPr>
                <w:ilvl w:val="0"/>
                <w:numId w:val="65"/>
              </w:numPr>
              <w:spacing w:line="259" w:lineRule="auto"/>
              <w:ind w:firstLineChars="0"/>
              <w:jc w:val="left"/>
              <w:rPr>
                <w:rFonts w:ascii="Times New Roman" w:hAnsi="Times New Roman"/>
                <w:szCs w:val="20"/>
              </w:rPr>
            </w:pPr>
            <w:r w:rsidRPr="0004008C">
              <w:rPr>
                <w:rFonts w:ascii="Times New Roman" w:hAnsi="Times New Roman"/>
                <w:szCs w:val="20"/>
              </w:rPr>
              <w:t>Dynamic indication of the unused CG PUSCH occasion(s) or resource(s) by the UE</w:t>
            </w:r>
          </w:p>
          <w:p w14:paraId="6D4882F2" w14:textId="77777777" w:rsidR="00111CE4" w:rsidRPr="00C26DA8" w:rsidRDefault="00111CE4" w:rsidP="00822244">
            <w:pPr>
              <w:pStyle w:val="ac"/>
              <w:widowControl/>
              <w:numPr>
                <w:ilvl w:val="0"/>
                <w:numId w:val="65"/>
              </w:numPr>
              <w:spacing w:line="259" w:lineRule="auto"/>
              <w:ind w:firstLineChars="0"/>
              <w:jc w:val="left"/>
              <w:rPr>
                <w:rFonts w:ascii="Times New Roman" w:hAnsi="Times New Roman"/>
                <w:szCs w:val="20"/>
                <w:lang w:eastAsia="ja-JP"/>
              </w:rPr>
            </w:pPr>
            <w:r w:rsidRPr="00C26DA8">
              <w:rPr>
                <w:rFonts w:ascii="Times New Roman" w:eastAsia="Malgun Gothic" w:hAnsi="Times New Roman"/>
                <w:szCs w:val="20"/>
              </w:rPr>
              <w:t xml:space="preserve">Increase CG PUSCH transmission occasions in a duration </w:t>
            </w:r>
          </w:p>
          <w:p w14:paraId="7543D1CA" w14:textId="77777777" w:rsidR="00111CE4" w:rsidRPr="00FA4438" w:rsidRDefault="00111CE4" w:rsidP="00111CE4">
            <w:pPr>
              <w:rPr>
                <w:b/>
                <w:bCs/>
                <w:lang w:eastAsia="x-none"/>
              </w:rPr>
            </w:pPr>
            <w:r w:rsidRPr="00FA4438">
              <w:rPr>
                <w:b/>
                <w:bCs/>
                <w:lang w:eastAsia="x-none"/>
              </w:rPr>
              <w:t>Conclusion</w:t>
            </w:r>
          </w:p>
          <w:p w14:paraId="11D46146" w14:textId="45D41D75" w:rsidR="00111CE4" w:rsidRPr="00EA3D41" w:rsidRDefault="00111CE4" w:rsidP="00111CE4">
            <w:pPr>
              <w:pStyle w:val="a0"/>
              <w:rPr>
                <w:rFonts w:eastAsia="等线"/>
                <w:lang w:eastAsia="zh-CN"/>
              </w:rPr>
            </w:pPr>
            <w:r w:rsidRPr="00FA4438">
              <w:rPr>
                <w:lang w:eastAsia="x-none"/>
              </w:rPr>
              <w:t xml:space="preserve">No further discussion </w:t>
            </w:r>
            <w:r>
              <w:rPr>
                <w:lang w:eastAsia="x-none"/>
              </w:rPr>
              <w:t xml:space="preserve">in RAN1 for Rel-18 XR </w:t>
            </w:r>
            <w:r w:rsidRPr="00FA4438">
              <w:rPr>
                <w:lang w:eastAsia="x-none"/>
              </w:rPr>
              <w:t>to e</w:t>
            </w:r>
            <w:r w:rsidRPr="00FA4438">
              <w:t>xtend the support of legacy single DCI scheduling multi-PDSCHs for FR2-2, to other SCS in FR1/FR2-1</w:t>
            </w:r>
            <w:r w:rsidRPr="00FA4438">
              <w:rPr>
                <w:i/>
                <w:iCs/>
              </w:rPr>
              <w:t>.</w:t>
            </w:r>
          </w:p>
        </w:tc>
      </w:tr>
    </w:tbl>
    <w:p w14:paraId="5D6F7323" w14:textId="77777777" w:rsidR="00111CE4" w:rsidRPr="00111CE4" w:rsidRDefault="00111CE4" w:rsidP="007E5012">
      <w:pPr>
        <w:pStyle w:val="a0"/>
        <w:rPr>
          <w:rFonts w:eastAsia="等线"/>
          <w:lang w:eastAsia="zh-CN"/>
        </w:rPr>
      </w:pPr>
    </w:p>
    <w:p w14:paraId="1C7A286E" w14:textId="756535EE" w:rsidR="00E937AC" w:rsidRPr="007E5012" w:rsidRDefault="000F535E" w:rsidP="007E5012">
      <w:pPr>
        <w:pStyle w:val="a0"/>
        <w:rPr>
          <w:rFonts w:eastAsia="等线"/>
          <w:lang w:eastAsia="zh-CN"/>
        </w:rPr>
      </w:pPr>
      <w:r w:rsidRPr="007E5012">
        <w:rPr>
          <w:rFonts w:eastAsia="等线" w:hint="eastAsia"/>
          <w:lang w:eastAsia="zh-CN"/>
        </w:rPr>
        <w:t>I</w:t>
      </w:r>
      <w:r w:rsidRPr="007E5012">
        <w:rPr>
          <w:rFonts w:eastAsia="等线"/>
          <w:lang w:eastAsia="zh-CN"/>
        </w:rPr>
        <w:t xml:space="preserve">n this contribution, </w:t>
      </w:r>
      <w:r w:rsidR="00E937AC" w:rsidRPr="007E5012">
        <w:rPr>
          <w:rFonts w:eastAsia="等线"/>
          <w:lang w:eastAsia="zh-CN"/>
        </w:rPr>
        <w:t xml:space="preserve">we will discuss </w:t>
      </w:r>
      <w:r w:rsidR="00A263E2">
        <w:rPr>
          <w:rFonts w:eastAsia="等线"/>
          <w:lang w:eastAsia="zh-CN"/>
        </w:rPr>
        <w:t xml:space="preserve">XR </w:t>
      </w:r>
      <w:r w:rsidR="00847F86">
        <w:rPr>
          <w:rFonts w:eastAsia="等线"/>
          <w:lang w:eastAsia="zh-CN"/>
        </w:rPr>
        <w:t>scheduling</w:t>
      </w:r>
      <w:r w:rsidR="00387E23" w:rsidRPr="007E5012">
        <w:rPr>
          <w:rFonts w:eastAsia="等线"/>
          <w:lang w:eastAsia="zh-CN"/>
        </w:rPr>
        <w:t xml:space="preserve"> enhancements</w:t>
      </w:r>
      <w:r w:rsidRPr="007E5012">
        <w:rPr>
          <w:rFonts w:eastAsia="等线"/>
          <w:lang w:eastAsia="zh-CN"/>
        </w:rPr>
        <w:t xml:space="preserve"> </w:t>
      </w:r>
      <w:r w:rsidR="006C569E">
        <w:rPr>
          <w:rFonts w:eastAsia="等线"/>
          <w:lang w:eastAsia="zh-CN"/>
        </w:rPr>
        <w:t>including</w:t>
      </w:r>
      <w:r w:rsidR="00387E23" w:rsidRPr="007E5012">
        <w:rPr>
          <w:rFonts w:eastAsia="等线"/>
          <w:lang w:eastAsia="zh-CN"/>
        </w:rPr>
        <w:t xml:space="preserve"> </w:t>
      </w:r>
      <w:r w:rsidR="00B91841" w:rsidRPr="007E5012">
        <w:rPr>
          <w:rFonts w:eastAsia="等线"/>
          <w:lang w:eastAsia="zh-CN"/>
        </w:rPr>
        <w:t>CG scheduling</w:t>
      </w:r>
      <w:r w:rsidR="000E5B74">
        <w:rPr>
          <w:rFonts w:eastAsia="等线"/>
          <w:lang w:eastAsia="zh-CN"/>
        </w:rPr>
        <w:t xml:space="preserve"> and assistant information report from UE</w:t>
      </w:r>
      <w:r w:rsidR="00847F86">
        <w:rPr>
          <w:rFonts w:eastAsia="等线"/>
          <w:lang w:eastAsia="zh-CN"/>
        </w:rPr>
        <w:t xml:space="preserve">, based on the respective </w:t>
      </w:r>
      <w:r w:rsidR="000E5B74">
        <w:rPr>
          <w:rFonts w:eastAsia="等线"/>
          <w:lang w:eastAsia="zh-CN"/>
        </w:rPr>
        <w:t xml:space="preserve">related </w:t>
      </w:r>
      <w:r w:rsidR="00847F86">
        <w:rPr>
          <w:rFonts w:eastAsia="等线"/>
          <w:lang w:eastAsia="zh-CN"/>
        </w:rPr>
        <w:t>agreements from RAN1 and RAN2</w:t>
      </w:r>
      <w:r w:rsidRPr="007E5012">
        <w:rPr>
          <w:rFonts w:eastAsia="等线"/>
          <w:lang w:eastAsia="zh-CN"/>
        </w:rPr>
        <w:t>.</w:t>
      </w:r>
    </w:p>
    <w:p w14:paraId="156DB2CB" w14:textId="77777777" w:rsidR="0004065F"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14:paraId="7792D47A" w14:textId="0A3787EC" w:rsidR="004E7520" w:rsidRDefault="00FC2B3F" w:rsidP="004E7520">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Configured</w:t>
      </w:r>
      <w:r w:rsidR="00151366">
        <w:rPr>
          <w:rFonts w:ascii="Arial" w:eastAsia="MS Mincho" w:hAnsi="Arial" w:cs="Arial"/>
          <w:iCs/>
          <w:sz w:val="30"/>
          <w:szCs w:val="30"/>
          <w:lang w:eastAsia="zh-CN"/>
        </w:rPr>
        <w:t xml:space="preserve"> grant</w:t>
      </w:r>
      <w:r>
        <w:rPr>
          <w:rFonts w:ascii="Arial" w:eastAsia="MS Mincho" w:hAnsi="Arial" w:cs="Arial"/>
          <w:iCs/>
          <w:sz w:val="30"/>
          <w:szCs w:val="30"/>
          <w:lang w:eastAsia="zh-CN"/>
        </w:rPr>
        <w:t xml:space="preserve"> </w:t>
      </w:r>
      <w:r w:rsidR="00151366">
        <w:rPr>
          <w:rFonts w:ascii="Arial" w:eastAsia="MS Mincho" w:hAnsi="Arial" w:cs="Arial"/>
          <w:iCs/>
          <w:sz w:val="30"/>
          <w:szCs w:val="30"/>
          <w:lang w:eastAsia="zh-CN"/>
        </w:rPr>
        <w:t xml:space="preserve">(CG) </w:t>
      </w:r>
      <w:r w:rsidR="00FB05E6" w:rsidRPr="00FB05E6">
        <w:rPr>
          <w:rFonts w:ascii="Arial" w:eastAsia="MS Mincho" w:hAnsi="Arial" w:cs="Arial"/>
          <w:iCs/>
          <w:sz w:val="30"/>
          <w:szCs w:val="30"/>
          <w:lang w:eastAsia="zh-CN"/>
        </w:rPr>
        <w:t>scheduling</w:t>
      </w:r>
      <w:r w:rsidR="00FB05E6">
        <w:rPr>
          <w:rFonts w:ascii="Arial" w:eastAsia="MS Mincho" w:hAnsi="Arial" w:cs="Arial"/>
          <w:iCs/>
          <w:sz w:val="30"/>
          <w:szCs w:val="30"/>
          <w:lang w:eastAsia="zh-CN"/>
        </w:rPr>
        <w:t xml:space="preserve"> </w:t>
      </w:r>
      <w:r w:rsidR="00D71570">
        <w:rPr>
          <w:rFonts w:ascii="Arial" w:eastAsia="MS Mincho" w:hAnsi="Arial" w:cs="Arial"/>
          <w:iCs/>
          <w:sz w:val="30"/>
          <w:szCs w:val="30"/>
          <w:lang w:eastAsia="zh-CN"/>
        </w:rPr>
        <w:t>enhancements</w:t>
      </w:r>
    </w:p>
    <w:p w14:paraId="56EE4A93" w14:textId="76400034" w:rsidR="00A518D0" w:rsidRDefault="00A518D0" w:rsidP="00254ED8">
      <w:pPr>
        <w:overflowPunct w:val="0"/>
        <w:autoSpaceDE w:val="0"/>
        <w:autoSpaceDN w:val="0"/>
        <w:adjustRightInd w:val="0"/>
        <w:spacing w:after="120"/>
        <w:jc w:val="both"/>
        <w:textAlignment w:val="baseline"/>
        <w:rPr>
          <w:rFonts w:eastAsia="宋体"/>
          <w:lang w:eastAsia="zh-CN"/>
        </w:rPr>
      </w:pPr>
      <w:r w:rsidRPr="00A518D0">
        <w:rPr>
          <w:rFonts w:eastAsia="宋体"/>
          <w:lang w:eastAsia="zh-CN"/>
        </w:rPr>
        <w:t xml:space="preserve">Considering the tight delay budget of XR service, </w:t>
      </w:r>
      <w:r w:rsidR="00B91841">
        <w:rPr>
          <w:rFonts w:eastAsia="宋体"/>
          <w:lang w:eastAsia="zh-CN"/>
        </w:rPr>
        <w:t>CG scheduling</w:t>
      </w:r>
      <w:r w:rsidRPr="00A518D0">
        <w:rPr>
          <w:rFonts w:eastAsia="宋体"/>
          <w:lang w:eastAsia="zh-CN"/>
        </w:rPr>
        <w:t xml:space="preserve"> </w:t>
      </w:r>
      <w:r w:rsidR="00383F1B">
        <w:rPr>
          <w:rFonts w:eastAsia="宋体"/>
          <w:lang w:eastAsia="zh-CN"/>
        </w:rPr>
        <w:t xml:space="preserve">could be considered </w:t>
      </w:r>
      <w:r w:rsidRPr="00A518D0">
        <w:rPr>
          <w:rFonts w:eastAsia="宋体"/>
          <w:lang w:eastAsia="zh-CN"/>
        </w:rPr>
        <w:t xml:space="preserve">as a </w:t>
      </w:r>
      <w:r w:rsidR="006D2D08">
        <w:rPr>
          <w:rFonts w:eastAsia="宋体"/>
          <w:lang w:eastAsia="zh-CN"/>
        </w:rPr>
        <w:t>beneficial</w:t>
      </w:r>
      <w:r w:rsidR="002C6DB5" w:rsidRPr="00A518D0">
        <w:rPr>
          <w:rFonts w:eastAsia="宋体"/>
          <w:lang w:eastAsia="zh-CN"/>
        </w:rPr>
        <w:t xml:space="preserve"> </w:t>
      </w:r>
      <w:r w:rsidR="00A066B9">
        <w:rPr>
          <w:rFonts w:eastAsia="宋体"/>
          <w:lang w:eastAsia="zh-CN"/>
        </w:rPr>
        <w:t>approach</w:t>
      </w:r>
      <w:r w:rsidR="00A066B9" w:rsidRPr="00A518D0">
        <w:rPr>
          <w:rFonts w:eastAsia="宋体"/>
          <w:lang w:eastAsia="zh-CN"/>
        </w:rPr>
        <w:t xml:space="preserve"> </w:t>
      </w:r>
      <w:r w:rsidRPr="00A518D0">
        <w:rPr>
          <w:rFonts w:eastAsia="宋体"/>
          <w:lang w:eastAsia="zh-CN"/>
        </w:rPr>
        <w:t>for uplink scheduling</w:t>
      </w:r>
      <w:r w:rsidR="008A0B6D">
        <w:rPr>
          <w:rFonts w:eastAsia="宋体"/>
          <w:lang w:eastAsia="zh-CN"/>
        </w:rPr>
        <w:t xml:space="preserve"> as the SR transmission procedure</w:t>
      </w:r>
      <w:r w:rsidR="002C6DB5">
        <w:rPr>
          <w:rFonts w:eastAsia="宋体"/>
          <w:lang w:eastAsia="zh-CN"/>
        </w:rPr>
        <w:t xml:space="preserve"> in case of dynamic scheduling</w:t>
      </w:r>
      <w:r w:rsidR="008A0B6D">
        <w:rPr>
          <w:rFonts w:eastAsia="宋体"/>
          <w:lang w:eastAsia="zh-CN"/>
        </w:rPr>
        <w:t xml:space="preserve"> </w:t>
      </w:r>
      <w:r w:rsidR="00A066B9">
        <w:rPr>
          <w:rFonts w:eastAsia="宋体"/>
          <w:lang w:eastAsia="zh-CN"/>
        </w:rPr>
        <w:t>could be</w:t>
      </w:r>
      <w:r w:rsidR="008A0B6D">
        <w:rPr>
          <w:rFonts w:eastAsia="宋体"/>
          <w:lang w:eastAsia="zh-CN"/>
        </w:rPr>
        <w:t xml:space="preserve"> avoided</w:t>
      </w:r>
      <w:r w:rsidRPr="00A518D0">
        <w:rPr>
          <w:rFonts w:eastAsia="宋体"/>
          <w:lang w:eastAsia="zh-CN"/>
        </w:rPr>
        <w:t xml:space="preserve">. </w:t>
      </w:r>
      <w:r w:rsidR="008A0B6D">
        <w:rPr>
          <w:rFonts w:eastAsia="宋体"/>
          <w:lang w:eastAsia="zh-CN"/>
        </w:rPr>
        <w:t>However, a</w:t>
      </w:r>
      <w:r w:rsidRPr="00A518D0">
        <w:rPr>
          <w:rFonts w:eastAsia="宋体"/>
          <w:lang w:eastAsia="zh-CN"/>
        </w:rPr>
        <w:t xml:space="preserve">s the burst size of XR traffic varies, in order to provide enough </w:t>
      </w:r>
      <w:r w:rsidR="008A0B6D">
        <w:rPr>
          <w:rFonts w:eastAsia="宋体"/>
          <w:lang w:eastAsia="zh-CN"/>
        </w:rPr>
        <w:t xml:space="preserve">transmission </w:t>
      </w:r>
      <w:r w:rsidRPr="00A518D0">
        <w:rPr>
          <w:rFonts w:eastAsia="宋体"/>
          <w:lang w:eastAsia="zh-CN"/>
        </w:rPr>
        <w:t>capacity</w:t>
      </w:r>
      <w:r w:rsidR="008A0B6D">
        <w:rPr>
          <w:rFonts w:eastAsia="宋体"/>
          <w:lang w:eastAsia="zh-CN"/>
        </w:rPr>
        <w:t xml:space="preserve"> for the various burst sizes</w:t>
      </w:r>
      <w:r w:rsidRPr="00A518D0">
        <w:rPr>
          <w:rFonts w:eastAsia="宋体"/>
          <w:lang w:eastAsia="zh-CN"/>
        </w:rPr>
        <w:t xml:space="preserve">, the </w:t>
      </w:r>
      <w:r w:rsidR="00DD3C18">
        <w:rPr>
          <w:rFonts w:eastAsia="宋体"/>
          <w:lang w:eastAsia="zh-CN"/>
        </w:rPr>
        <w:t>network</w:t>
      </w:r>
      <w:r w:rsidR="00DD3C18" w:rsidRPr="00A518D0">
        <w:rPr>
          <w:rFonts w:eastAsia="宋体"/>
          <w:lang w:eastAsia="zh-CN"/>
        </w:rPr>
        <w:t xml:space="preserve"> </w:t>
      </w:r>
      <w:r>
        <w:rPr>
          <w:rFonts w:eastAsia="宋体"/>
          <w:lang w:eastAsia="zh-CN"/>
        </w:rPr>
        <w:t>has to</w:t>
      </w:r>
      <w:r w:rsidRPr="00A518D0">
        <w:rPr>
          <w:rFonts w:eastAsia="宋体"/>
          <w:lang w:eastAsia="zh-CN"/>
        </w:rPr>
        <w:t xml:space="preserve"> configure a set of CGs corresponding to one burst </w:t>
      </w:r>
      <w:r>
        <w:rPr>
          <w:rFonts w:eastAsia="宋体"/>
          <w:lang w:eastAsia="zh-CN"/>
        </w:rPr>
        <w:t xml:space="preserve">in order </w:t>
      </w:r>
      <w:r w:rsidRPr="00A518D0">
        <w:rPr>
          <w:rFonts w:eastAsia="宋体"/>
          <w:lang w:eastAsia="zh-CN"/>
        </w:rPr>
        <w:t xml:space="preserve">to provide enough capacity for the burst </w:t>
      </w:r>
      <w:r w:rsidR="000979A2">
        <w:rPr>
          <w:rFonts w:eastAsia="宋体"/>
          <w:lang w:eastAsia="zh-CN"/>
        </w:rPr>
        <w:t>with</w:t>
      </w:r>
      <w:r w:rsidR="000979A2" w:rsidRPr="00A518D0">
        <w:rPr>
          <w:rFonts w:eastAsia="宋体"/>
          <w:lang w:eastAsia="zh-CN"/>
        </w:rPr>
        <w:t xml:space="preserve"> </w:t>
      </w:r>
      <w:r w:rsidRPr="00A518D0">
        <w:rPr>
          <w:rFonts w:eastAsia="宋体"/>
          <w:lang w:eastAsia="zh-CN"/>
        </w:rPr>
        <w:t xml:space="preserve">large </w:t>
      </w:r>
      <w:r>
        <w:rPr>
          <w:rFonts w:eastAsia="宋体"/>
          <w:lang w:eastAsia="zh-CN"/>
        </w:rPr>
        <w:t>size.</w:t>
      </w:r>
      <w:r w:rsidR="00162B1C">
        <w:rPr>
          <w:rFonts w:eastAsia="宋体"/>
          <w:lang w:eastAsia="zh-CN"/>
        </w:rPr>
        <w:t xml:space="preserve"> In this way, some CGs </w:t>
      </w:r>
      <w:r w:rsidR="00EB350E">
        <w:rPr>
          <w:rFonts w:eastAsia="宋体"/>
          <w:lang w:eastAsia="zh-CN"/>
        </w:rPr>
        <w:t xml:space="preserve">in the CG cluster </w:t>
      </w:r>
      <w:r w:rsidR="00162B1C">
        <w:rPr>
          <w:rFonts w:eastAsia="宋体"/>
          <w:lang w:eastAsia="zh-CN"/>
        </w:rPr>
        <w:t>may be redundant if the</w:t>
      </w:r>
      <w:r w:rsidR="00B138E4">
        <w:rPr>
          <w:rFonts w:eastAsia="宋体"/>
          <w:lang w:eastAsia="zh-CN"/>
        </w:rPr>
        <w:t xml:space="preserve"> size of the corresponding</w:t>
      </w:r>
      <w:r w:rsidR="00162B1C">
        <w:rPr>
          <w:rFonts w:eastAsia="宋体"/>
          <w:lang w:eastAsia="zh-CN"/>
        </w:rPr>
        <w:t xml:space="preserve"> burst </w:t>
      </w:r>
      <w:r w:rsidR="00162B1C">
        <w:rPr>
          <w:rFonts w:eastAsia="宋体"/>
          <w:lang w:eastAsia="zh-CN"/>
        </w:rPr>
        <w:lastRenderedPageBreak/>
        <w:t>is small</w:t>
      </w:r>
      <w:r w:rsidR="00BD346D">
        <w:rPr>
          <w:rFonts w:eastAsia="宋体"/>
          <w:lang w:eastAsia="zh-CN"/>
        </w:rPr>
        <w:t>, which may cause resource waste from system capacity point of view</w:t>
      </w:r>
      <w:r w:rsidR="00162B1C">
        <w:rPr>
          <w:rFonts w:eastAsia="宋体"/>
          <w:lang w:eastAsia="zh-CN"/>
        </w:rPr>
        <w:t>.</w:t>
      </w:r>
      <w:r w:rsidR="00906731">
        <w:rPr>
          <w:rFonts w:eastAsia="宋体"/>
          <w:lang w:eastAsia="zh-CN"/>
        </w:rPr>
        <w:t xml:space="preserve"> </w:t>
      </w:r>
      <w:r w:rsidR="00906731" w:rsidRPr="00E7523E">
        <w:rPr>
          <w:rFonts w:eastAsia="宋体"/>
          <w:lang w:eastAsia="zh-CN"/>
        </w:rPr>
        <w:fldChar w:fldCharType="begin"/>
      </w:r>
      <w:r w:rsidR="00906731" w:rsidRPr="00E7523E">
        <w:rPr>
          <w:rFonts w:eastAsia="宋体"/>
          <w:lang w:eastAsia="zh-CN"/>
        </w:rPr>
        <w:instrText xml:space="preserve"> REF _Ref110592671 \h </w:instrText>
      </w:r>
      <w:r w:rsidR="00E7523E" w:rsidRPr="00ED63F6">
        <w:rPr>
          <w:rFonts w:eastAsia="宋体"/>
          <w:lang w:eastAsia="zh-CN"/>
        </w:rPr>
        <w:instrText xml:space="preserve"> \* MERGEFORMAT </w:instrText>
      </w:r>
      <w:r w:rsidR="00906731" w:rsidRPr="00E7523E">
        <w:rPr>
          <w:rFonts w:eastAsia="宋体"/>
          <w:lang w:eastAsia="zh-CN"/>
        </w:rPr>
      </w:r>
      <w:r w:rsidR="00906731" w:rsidRPr="00E7523E">
        <w:rPr>
          <w:rFonts w:eastAsia="宋体"/>
          <w:lang w:eastAsia="zh-CN"/>
        </w:rPr>
        <w:fldChar w:fldCharType="separate"/>
      </w:r>
      <w:r w:rsidR="00637F28" w:rsidRPr="00ED63F6">
        <w:rPr>
          <w:rFonts w:eastAsia="宋体"/>
          <w:lang w:eastAsia="zh-CN"/>
        </w:rPr>
        <w:t>Figure 1</w:t>
      </w:r>
      <w:r w:rsidR="00906731" w:rsidRPr="00E7523E">
        <w:rPr>
          <w:rFonts w:eastAsia="宋体"/>
          <w:lang w:eastAsia="zh-CN"/>
        </w:rPr>
        <w:fldChar w:fldCharType="end"/>
      </w:r>
      <w:r w:rsidR="00906731" w:rsidRPr="00E7523E">
        <w:rPr>
          <w:rFonts w:eastAsia="宋体"/>
          <w:lang w:eastAsia="zh-CN"/>
        </w:rPr>
        <w:t xml:space="preserve"> illu</w:t>
      </w:r>
      <w:r w:rsidR="00906731">
        <w:rPr>
          <w:rFonts w:eastAsia="宋体"/>
          <w:lang w:eastAsia="zh-CN"/>
        </w:rPr>
        <w:t>strates the redundant CGs in relation to burst size variations.</w:t>
      </w:r>
    </w:p>
    <w:p w14:paraId="0EAFC5CB" w14:textId="484EA695" w:rsidR="00B11A60" w:rsidRDefault="000005CB" w:rsidP="00B11A60">
      <w:pPr>
        <w:overflowPunct w:val="0"/>
        <w:autoSpaceDE w:val="0"/>
        <w:autoSpaceDN w:val="0"/>
        <w:adjustRightInd w:val="0"/>
        <w:spacing w:after="120"/>
        <w:jc w:val="center"/>
        <w:textAlignment w:val="baseline"/>
        <w:rPr>
          <w:noProof/>
          <w:lang w:eastAsia="zh-CN"/>
        </w:rPr>
      </w:pPr>
      <w:r w:rsidRPr="00C542FD">
        <w:rPr>
          <w:noProof/>
          <w:lang w:eastAsia="zh-CN"/>
        </w:rPr>
        <w:drawing>
          <wp:inline distT="0" distB="0" distL="0" distR="0" wp14:anchorId="6AC98A84" wp14:editId="65D570A0">
            <wp:extent cx="3829685" cy="1680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685" cy="1680210"/>
                    </a:xfrm>
                    <a:prstGeom prst="rect">
                      <a:avLst/>
                    </a:prstGeom>
                    <a:noFill/>
                    <a:ln>
                      <a:noFill/>
                    </a:ln>
                  </pic:spPr>
                </pic:pic>
              </a:graphicData>
            </a:graphic>
          </wp:inline>
        </w:drawing>
      </w:r>
    </w:p>
    <w:p w14:paraId="0843AECD" w14:textId="68F00D95" w:rsidR="00B11A60" w:rsidRPr="00ED63F6" w:rsidRDefault="00B11A60" w:rsidP="00B11A60">
      <w:pPr>
        <w:pStyle w:val="a5"/>
        <w:jc w:val="center"/>
        <w:rPr>
          <w:rFonts w:eastAsia="宋体"/>
          <w:sz w:val="18"/>
          <w:szCs w:val="18"/>
          <w:lang w:eastAsia="zh-CN"/>
        </w:rPr>
      </w:pPr>
      <w:bookmarkStart w:id="1" w:name="_Ref110592671"/>
      <w:r w:rsidRPr="00ED63F6">
        <w:rPr>
          <w:sz w:val="18"/>
          <w:szCs w:val="18"/>
        </w:rPr>
        <w:t xml:space="preserve">Figure </w:t>
      </w:r>
      <w:r w:rsidRPr="00ED63F6">
        <w:rPr>
          <w:sz w:val="18"/>
          <w:szCs w:val="18"/>
        </w:rPr>
        <w:fldChar w:fldCharType="begin"/>
      </w:r>
      <w:r w:rsidRPr="00ED63F6">
        <w:rPr>
          <w:sz w:val="18"/>
          <w:szCs w:val="18"/>
        </w:rPr>
        <w:instrText xml:space="preserve"> SEQ Figure \* ARABIC </w:instrText>
      </w:r>
      <w:r w:rsidRPr="00ED63F6">
        <w:rPr>
          <w:sz w:val="18"/>
          <w:szCs w:val="18"/>
        </w:rPr>
        <w:fldChar w:fldCharType="separate"/>
      </w:r>
      <w:r w:rsidR="00877108" w:rsidRPr="00ED63F6">
        <w:rPr>
          <w:noProof/>
          <w:sz w:val="18"/>
          <w:szCs w:val="18"/>
        </w:rPr>
        <w:t>1</w:t>
      </w:r>
      <w:r w:rsidRPr="00ED63F6">
        <w:rPr>
          <w:sz w:val="18"/>
          <w:szCs w:val="18"/>
        </w:rPr>
        <w:fldChar w:fldCharType="end"/>
      </w:r>
      <w:bookmarkEnd w:id="1"/>
      <w:r w:rsidRPr="00ED63F6">
        <w:rPr>
          <w:sz w:val="18"/>
          <w:szCs w:val="18"/>
        </w:rPr>
        <w:t xml:space="preserve"> </w:t>
      </w:r>
      <w:r w:rsidRPr="00ED63F6">
        <w:rPr>
          <w:noProof/>
          <w:sz w:val="18"/>
          <w:szCs w:val="18"/>
          <w:lang w:eastAsia="zh-CN"/>
        </w:rPr>
        <w:t>Illustration of Recyclable CGs</w:t>
      </w:r>
    </w:p>
    <w:p w14:paraId="298CDFD9" w14:textId="77777777" w:rsidR="00DD7758" w:rsidRPr="00C07534" w:rsidRDefault="00DD7758" w:rsidP="00DD7758">
      <w:pPr>
        <w:pStyle w:val="Observation"/>
        <w:numPr>
          <w:ilvl w:val="0"/>
          <w:numId w:val="15"/>
        </w:numPr>
        <w:tabs>
          <w:tab w:val="left" w:pos="1701"/>
        </w:tabs>
        <w:adjustRightInd w:val="0"/>
        <w:textAlignment w:val="baseline"/>
        <w:rPr>
          <w:rFonts w:ascii="Times New Roman" w:hAnsi="Times New Roman"/>
        </w:rPr>
      </w:pPr>
      <w:bookmarkStart w:id="2" w:name="_Toc118194501"/>
      <w:bookmarkStart w:id="3" w:name="_Toc118385039"/>
      <w:bookmarkStart w:id="4" w:name="_Toc118454065"/>
      <w:bookmarkStart w:id="5" w:name="_Toc110591314"/>
      <w:bookmarkEnd w:id="2"/>
      <w:bookmarkEnd w:id="3"/>
      <w:r w:rsidRPr="00C07534">
        <w:rPr>
          <w:rFonts w:ascii="Times New Roman" w:hAnsi="Times New Roman"/>
        </w:rPr>
        <w:t>If only CG is used for XR data transmission, the network has to provide large enough capacity for various burst size. The provided capacity may be redundant for some small burst(s) and cause resource waste.</w:t>
      </w:r>
      <w:bookmarkEnd w:id="4"/>
    </w:p>
    <w:bookmarkEnd w:id="5"/>
    <w:p w14:paraId="453B60EC" w14:textId="25C9A39E" w:rsidR="00686DD8" w:rsidRDefault="008D659C" w:rsidP="00254ED8">
      <w:pPr>
        <w:overflowPunct w:val="0"/>
        <w:autoSpaceDE w:val="0"/>
        <w:autoSpaceDN w:val="0"/>
        <w:adjustRightInd w:val="0"/>
        <w:spacing w:after="120"/>
        <w:jc w:val="both"/>
        <w:textAlignment w:val="baseline"/>
        <w:rPr>
          <w:rFonts w:eastAsia="宋体"/>
          <w:highlight w:val="yellow"/>
          <w:lang w:eastAsia="zh-CN"/>
        </w:rPr>
      </w:pPr>
      <w:r>
        <w:rPr>
          <w:rFonts w:eastAsia="宋体"/>
          <w:lang w:eastAsia="zh-CN"/>
        </w:rPr>
        <w:t xml:space="preserve">According the agreements from RAN1, CG recycling is already considered as one option for </w:t>
      </w:r>
      <w:r w:rsidR="00C26DA8">
        <w:rPr>
          <w:rFonts w:eastAsia="宋体"/>
          <w:lang w:eastAsia="zh-CN"/>
        </w:rPr>
        <w:t>CG</w:t>
      </w:r>
      <w:r>
        <w:rPr>
          <w:rFonts w:eastAsia="宋体"/>
          <w:lang w:eastAsia="zh-CN"/>
        </w:rPr>
        <w:t xml:space="preserve"> enhancement. </w:t>
      </w:r>
      <w:r w:rsidR="001F7BB2">
        <w:rPr>
          <w:rFonts w:eastAsia="宋体"/>
          <w:lang w:eastAsia="zh-CN"/>
        </w:rPr>
        <w:t xml:space="preserve">With CG recycling, the redundant CGs can be recycled and the corresponding radio resources can be rescheduled for </w:t>
      </w:r>
      <w:r w:rsidR="008620B4">
        <w:rPr>
          <w:rFonts w:eastAsia="宋体"/>
          <w:lang w:eastAsia="zh-CN"/>
        </w:rPr>
        <w:t>other data transmission</w:t>
      </w:r>
      <w:r>
        <w:rPr>
          <w:rFonts w:eastAsia="宋体"/>
          <w:lang w:eastAsia="zh-CN"/>
        </w:rPr>
        <w:t>s</w:t>
      </w:r>
      <w:r w:rsidR="004318D8" w:rsidRPr="00381BE8">
        <w:rPr>
          <w:rFonts w:eastAsia="宋体"/>
          <w:lang w:eastAsia="zh-CN"/>
        </w:rPr>
        <w:t>.</w:t>
      </w:r>
      <w:r w:rsidR="001F7BB2">
        <w:rPr>
          <w:rFonts w:eastAsia="宋体"/>
          <w:lang w:eastAsia="zh-CN"/>
        </w:rPr>
        <w:t xml:space="preserve"> In this way, the redundant capacity providing via configured scheduling can be avoided.</w:t>
      </w:r>
    </w:p>
    <w:p w14:paraId="2290DA5D" w14:textId="568F4D6E" w:rsidR="00686DD8" w:rsidRPr="006B657A" w:rsidRDefault="008D659C" w:rsidP="00686DD8">
      <w:pPr>
        <w:pStyle w:val="Observation"/>
        <w:numPr>
          <w:ilvl w:val="0"/>
          <w:numId w:val="15"/>
        </w:numPr>
        <w:tabs>
          <w:tab w:val="left" w:pos="1701"/>
        </w:tabs>
        <w:adjustRightInd w:val="0"/>
        <w:textAlignment w:val="baseline"/>
        <w:rPr>
          <w:rFonts w:ascii="Times New Roman" w:hAnsi="Times New Roman"/>
        </w:rPr>
      </w:pPr>
      <w:bookmarkStart w:id="6" w:name="_Toc118454066"/>
      <w:r>
        <w:rPr>
          <w:rFonts w:ascii="Times New Roman" w:hAnsi="Times New Roman"/>
        </w:rPr>
        <w:t>With CG recycling, t</w:t>
      </w:r>
      <w:r w:rsidR="00686DD8">
        <w:rPr>
          <w:rFonts w:ascii="Times New Roman" w:hAnsi="Times New Roman"/>
        </w:rPr>
        <w:t xml:space="preserve">he </w:t>
      </w:r>
      <w:proofErr w:type="spellStart"/>
      <w:r w:rsidR="00686DD8">
        <w:rPr>
          <w:rFonts w:ascii="Times New Roman" w:hAnsi="Times New Roman"/>
        </w:rPr>
        <w:t>gNB</w:t>
      </w:r>
      <w:proofErr w:type="spellEnd"/>
      <w:r w:rsidR="00686DD8">
        <w:rPr>
          <w:rFonts w:ascii="Times New Roman" w:hAnsi="Times New Roman"/>
        </w:rPr>
        <w:t xml:space="preserve"> can reschedule the radio resources corresponding to the recycled CGs for other </w:t>
      </w:r>
      <w:r w:rsidR="009F7CCD">
        <w:rPr>
          <w:rFonts w:ascii="Times New Roman" w:hAnsi="Times New Roman"/>
        </w:rPr>
        <w:t xml:space="preserve">data </w:t>
      </w:r>
      <w:r w:rsidR="00686DD8">
        <w:rPr>
          <w:rFonts w:ascii="Times New Roman" w:hAnsi="Times New Roman"/>
        </w:rPr>
        <w:t>transmission</w:t>
      </w:r>
      <w:r w:rsidR="00C26DA8">
        <w:rPr>
          <w:rFonts w:ascii="Times New Roman" w:hAnsi="Times New Roman"/>
        </w:rPr>
        <w:t xml:space="preserve"> so that</w:t>
      </w:r>
      <w:r w:rsidR="001F7BB2">
        <w:rPr>
          <w:rFonts w:ascii="Times New Roman" w:hAnsi="Times New Roman"/>
        </w:rPr>
        <w:t xml:space="preserve"> the resource waste due to the CG overproviding</w:t>
      </w:r>
      <w:r w:rsidR="001F7BB2" w:rsidDel="001F7BB2">
        <w:rPr>
          <w:rFonts w:ascii="Times New Roman" w:hAnsi="Times New Roman"/>
        </w:rPr>
        <w:t xml:space="preserve"> </w:t>
      </w:r>
      <w:r w:rsidR="00C26DA8">
        <w:rPr>
          <w:rFonts w:ascii="Times New Roman" w:hAnsi="Times New Roman"/>
        </w:rPr>
        <w:t>can be avoided</w:t>
      </w:r>
      <w:r w:rsidR="00686DD8">
        <w:rPr>
          <w:rFonts w:ascii="Times New Roman" w:hAnsi="Times New Roman"/>
        </w:rPr>
        <w:t>.</w:t>
      </w:r>
      <w:bookmarkEnd w:id="6"/>
    </w:p>
    <w:p w14:paraId="192E203A" w14:textId="12C1C5F1" w:rsidR="007250B8" w:rsidRPr="00381BE8" w:rsidRDefault="008D659C" w:rsidP="00254ED8">
      <w:pPr>
        <w:overflowPunct w:val="0"/>
        <w:autoSpaceDE w:val="0"/>
        <w:autoSpaceDN w:val="0"/>
        <w:adjustRightInd w:val="0"/>
        <w:spacing w:after="120"/>
        <w:jc w:val="both"/>
        <w:textAlignment w:val="baseline"/>
        <w:rPr>
          <w:rFonts w:eastAsia="宋体"/>
          <w:lang w:eastAsia="zh-CN"/>
        </w:rPr>
      </w:pPr>
      <w:r>
        <w:rPr>
          <w:rFonts w:eastAsia="宋体"/>
          <w:lang w:eastAsia="zh-CN"/>
        </w:rPr>
        <w:t>Considering the potential benefits from CG recycling</w:t>
      </w:r>
      <w:r w:rsidR="008A0B6D" w:rsidRPr="00381BE8">
        <w:rPr>
          <w:rFonts w:eastAsia="宋体"/>
          <w:lang w:eastAsia="zh-CN"/>
        </w:rPr>
        <w:t xml:space="preserve">, </w:t>
      </w:r>
      <w:r w:rsidR="00AD274F" w:rsidRPr="00381BE8">
        <w:rPr>
          <w:rFonts w:eastAsia="宋体"/>
          <w:lang w:eastAsia="zh-CN"/>
        </w:rPr>
        <w:t>we propose:</w:t>
      </w:r>
    </w:p>
    <w:p w14:paraId="1996FE8E" w14:textId="05389182" w:rsidR="00AD274F" w:rsidRPr="00683C22" w:rsidRDefault="00AD274F" w:rsidP="00892103">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7" w:name="_Toc118454059"/>
      <w:r w:rsidRPr="00683C22">
        <w:rPr>
          <w:rFonts w:ascii="Times New Roman" w:hAnsi="Times New Roman"/>
        </w:rPr>
        <w:t xml:space="preserve">RAN2 to </w:t>
      </w:r>
      <w:r w:rsidR="00437A72">
        <w:rPr>
          <w:rFonts w:ascii="Times New Roman" w:hAnsi="Times New Roman"/>
        </w:rPr>
        <w:t>support</w:t>
      </w:r>
      <w:r w:rsidR="00437A72" w:rsidRPr="00683C22">
        <w:rPr>
          <w:rFonts w:ascii="Times New Roman" w:hAnsi="Times New Roman"/>
        </w:rPr>
        <w:t xml:space="preserve"> </w:t>
      </w:r>
      <w:r w:rsidRPr="00683C22">
        <w:rPr>
          <w:rFonts w:ascii="Times New Roman" w:hAnsi="Times New Roman"/>
        </w:rPr>
        <w:t xml:space="preserve">the CG recycling </w:t>
      </w:r>
      <w:r w:rsidR="008D659C">
        <w:rPr>
          <w:rFonts w:ascii="Times New Roman" w:hAnsi="Times New Roman"/>
        </w:rPr>
        <w:t>in case of CG based UL XR data transmission</w:t>
      </w:r>
      <w:r w:rsidRPr="00683C22">
        <w:rPr>
          <w:rFonts w:ascii="Times New Roman" w:hAnsi="Times New Roman"/>
        </w:rPr>
        <w:t>.</w:t>
      </w:r>
      <w:bookmarkEnd w:id="7"/>
    </w:p>
    <w:p w14:paraId="50B04AE0" w14:textId="77776EEA" w:rsidR="00AD274F" w:rsidRDefault="00AD274F" w:rsidP="00AD274F">
      <w:pPr>
        <w:overflowPunct w:val="0"/>
        <w:autoSpaceDE w:val="0"/>
        <w:autoSpaceDN w:val="0"/>
        <w:adjustRightInd w:val="0"/>
        <w:spacing w:after="120"/>
        <w:jc w:val="both"/>
        <w:textAlignment w:val="baseline"/>
        <w:rPr>
          <w:rFonts w:eastAsia="宋体"/>
          <w:lang w:eastAsia="zh-CN"/>
        </w:rPr>
      </w:pPr>
      <w:r w:rsidRPr="000E4B9A">
        <w:rPr>
          <w:rFonts w:eastAsia="宋体"/>
          <w:lang w:eastAsia="zh-CN"/>
        </w:rPr>
        <w:t>After determining the CG</w:t>
      </w:r>
      <w:r w:rsidR="007E028F">
        <w:rPr>
          <w:rFonts w:eastAsia="宋体"/>
          <w:lang w:eastAsia="zh-CN"/>
        </w:rPr>
        <w:t>(</w:t>
      </w:r>
      <w:r w:rsidR="000E4B9A">
        <w:rPr>
          <w:rFonts w:eastAsia="宋体"/>
          <w:lang w:eastAsia="zh-CN"/>
        </w:rPr>
        <w:t>s</w:t>
      </w:r>
      <w:r w:rsidR="007E028F">
        <w:rPr>
          <w:rFonts w:eastAsia="宋体"/>
          <w:lang w:eastAsia="zh-CN"/>
        </w:rPr>
        <w:t>)</w:t>
      </w:r>
      <w:r w:rsidR="000E4B9A">
        <w:rPr>
          <w:rFonts w:eastAsia="宋体"/>
          <w:lang w:eastAsia="zh-CN"/>
        </w:rPr>
        <w:t xml:space="preserve"> to be recycled with</w:t>
      </w:r>
      <w:r w:rsidR="007E028F">
        <w:rPr>
          <w:rFonts w:eastAsia="宋体"/>
          <w:lang w:eastAsia="zh-CN"/>
        </w:rPr>
        <w:t>in</w:t>
      </w:r>
      <w:r w:rsidR="000E4B9A">
        <w:rPr>
          <w:rFonts w:eastAsia="宋体"/>
          <w:lang w:eastAsia="zh-CN"/>
        </w:rPr>
        <w:t xml:space="preserve"> one set of CGs</w:t>
      </w:r>
      <w:r w:rsidRPr="000E4B9A">
        <w:rPr>
          <w:rFonts w:eastAsia="宋体"/>
          <w:lang w:eastAsia="zh-CN"/>
        </w:rPr>
        <w:t xml:space="preserve">, the </w:t>
      </w:r>
      <w:proofErr w:type="spellStart"/>
      <w:r w:rsidRPr="000E4B9A">
        <w:rPr>
          <w:rFonts w:eastAsia="宋体" w:hint="eastAsia"/>
          <w:lang w:eastAsia="zh-CN"/>
        </w:rPr>
        <w:t>gNB</w:t>
      </w:r>
      <w:proofErr w:type="spellEnd"/>
      <w:r w:rsidRPr="000E4B9A">
        <w:rPr>
          <w:rFonts w:eastAsia="宋体"/>
          <w:lang w:eastAsia="zh-CN"/>
        </w:rPr>
        <w:t xml:space="preserve"> still need</w:t>
      </w:r>
      <w:r w:rsidR="000E4B9A">
        <w:rPr>
          <w:rFonts w:eastAsia="宋体"/>
          <w:lang w:eastAsia="zh-CN"/>
        </w:rPr>
        <w:t xml:space="preserve">s certain time to perform </w:t>
      </w:r>
      <w:r w:rsidR="00C720BA">
        <w:rPr>
          <w:rFonts w:eastAsia="宋体"/>
          <w:lang w:eastAsia="zh-CN"/>
        </w:rPr>
        <w:t xml:space="preserve">UL </w:t>
      </w:r>
      <w:r w:rsidR="000E4B9A">
        <w:rPr>
          <w:rFonts w:eastAsia="宋体"/>
          <w:lang w:eastAsia="zh-CN"/>
        </w:rPr>
        <w:t xml:space="preserve">scheduling in order to utilize the </w:t>
      </w:r>
      <w:r w:rsidR="00C720BA">
        <w:rPr>
          <w:rFonts w:eastAsia="宋体"/>
          <w:lang w:eastAsia="zh-CN"/>
        </w:rPr>
        <w:t xml:space="preserve">radio </w:t>
      </w:r>
      <w:r w:rsidR="000E4B9A">
        <w:rPr>
          <w:rFonts w:eastAsia="宋体"/>
          <w:lang w:eastAsia="zh-CN"/>
        </w:rPr>
        <w:t xml:space="preserve">resources </w:t>
      </w:r>
      <w:r w:rsidR="00C720BA">
        <w:rPr>
          <w:rFonts w:eastAsia="宋体"/>
          <w:lang w:eastAsia="zh-CN"/>
        </w:rPr>
        <w:t xml:space="preserve">corresponding to </w:t>
      </w:r>
      <w:r w:rsidR="000E4B9A">
        <w:rPr>
          <w:rFonts w:eastAsia="宋体"/>
          <w:lang w:eastAsia="zh-CN"/>
        </w:rPr>
        <w:t>the</w:t>
      </w:r>
      <w:r w:rsidR="00BD372E">
        <w:rPr>
          <w:rFonts w:eastAsia="宋体"/>
          <w:lang w:eastAsia="zh-CN"/>
        </w:rPr>
        <w:t xml:space="preserve"> recycled CGs. </w:t>
      </w:r>
      <w:r w:rsidR="001F7BB2">
        <w:rPr>
          <w:rFonts w:eastAsia="宋体"/>
          <w:lang w:eastAsia="zh-CN"/>
        </w:rPr>
        <w:t xml:space="preserve">From this perspective, </w:t>
      </w:r>
      <w:r w:rsidR="000E4B9A">
        <w:rPr>
          <w:rFonts w:eastAsia="宋体"/>
          <w:lang w:eastAsia="zh-CN"/>
        </w:rPr>
        <w:t xml:space="preserve">it is </w:t>
      </w:r>
      <w:r w:rsidR="001F7BB2">
        <w:rPr>
          <w:rFonts w:eastAsia="宋体"/>
          <w:lang w:eastAsia="zh-CN"/>
        </w:rPr>
        <w:t xml:space="preserve">expected </w:t>
      </w:r>
      <w:r w:rsidR="000E4B9A">
        <w:rPr>
          <w:rFonts w:eastAsia="宋体"/>
          <w:lang w:eastAsia="zh-CN"/>
        </w:rPr>
        <w:t xml:space="preserve">that the </w:t>
      </w:r>
      <w:proofErr w:type="spellStart"/>
      <w:r w:rsidR="000E4B9A">
        <w:rPr>
          <w:rFonts w:eastAsia="宋体"/>
          <w:lang w:eastAsia="zh-CN"/>
        </w:rPr>
        <w:t>gNB</w:t>
      </w:r>
      <w:proofErr w:type="spellEnd"/>
      <w:r w:rsidR="000E4B9A">
        <w:rPr>
          <w:rFonts w:eastAsia="宋体"/>
          <w:lang w:eastAsia="zh-CN"/>
        </w:rPr>
        <w:t xml:space="preserve"> can determine the recycled CG</w:t>
      </w:r>
      <w:r w:rsidR="00157D76">
        <w:rPr>
          <w:rFonts w:eastAsia="宋体"/>
          <w:lang w:eastAsia="zh-CN"/>
        </w:rPr>
        <w:t>(</w:t>
      </w:r>
      <w:r w:rsidR="000E4B9A">
        <w:rPr>
          <w:rFonts w:eastAsia="宋体"/>
          <w:lang w:eastAsia="zh-CN"/>
        </w:rPr>
        <w:t>s</w:t>
      </w:r>
      <w:r w:rsidR="00157D76">
        <w:rPr>
          <w:rFonts w:eastAsia="宋体"/>
          <w:lang w:eastAsia="zh-CN"/>
        </w:rPr>
        <w:t>)</w:t>
      </w:r>
      <w:r w:rsidR="000E4B9A">
        <w:rPr>
          <w:rFonts w:eastAsia="宋体"/>
          <w:lang w:eastAsia="zh-CN"/>
        </w:rPr>
        <w:t xml:space="preserve"> within one </w:t>
      </w:r>
      <w:r w:rsidR="00634840">
        <w:rPr>
          <w:rFonts w:eastAsia="宋体"/>
          <w:lang w:eastAsia="zh-CN"/>
        </w:rPr>
        <w:t xml:space="preserve">set of </w:t>
      </w:r>
      <w:r w:rsidR="000E4B9A">
        <w:rPr>
          <w:rFonts w:eastAsia="宋体"/>
          <w:lang w:eastAsia="zh-CN"/>
        </w:rPr>
        <w:t xml:space="preserve">CG as soon as possible. </w:t>
      </w:r>
      <w:r w:rsidR="00C720BA">
        <w:rPr>
          <w:rFonts w:eastAsia="宋体"/>
          <w:lang w:eastAsia="zh-CN"/>
        </w:rPr>
        <w:t xml:space="preserve">As the </w:t>
      </w:r>
      <w:proofErr w:type="spellStart"/>
      <w:r w:rsidR="00C720BA">
        <w:rPr>
          <w:rFonts w:eastAsia="宋体"/>
          <w:lang w:eastAsia="zh-CN"/>
        </w:rPr>
        <w:t>gNB</w:t>
      </w:r>
      <w:proofErr w:type="spellEnd"/>
      <w:r w:rsidR="00C720BA">
        <w:rPr>
          <w:rFonts w:eastAsia="宋体"/>
          <w:lang w:eastAsia="zh-CN"/>
        </w:rPr>
        <w:t xml:space="preserve"> does not know the exact amount of data to be transmitted within a CG cluster</w:t>
      </w:r>
      <w:r w:rsidR="001F7BB2">
        <w:rPr>
          <w:rFonts w:eastAsia="宋体"/>
          <w:lang w:eastAsia="zh-CN"/>
        </w:rPr>
        <w:t>, c</w:t>
      </w:r>
      <w:r w:rsidR="000E4B9A">
        <w:rPr>
          <w:rFonts w:eastAsia="宋体" w:hint="eastAsia"/>
          <w:lang w:eastAsia="zh-CN"/>
        </w:rPr>
        <w:t>ertain</w:t>
      </w:r>
      <w:r w:rsidR="000E4B9A">
        <w:rPr>
          <w:rFonts w:eastAsia="宋体"/>
          <w:lang w:eastAsia="zh-CN"/>
        </w:rPr>
        <w:t xml:space="preserve"> </w:t>
      </w:r>
      <w:r w:rsidR="000E4B9A">
        <w:rPr>
          <w:rFonts w:eastAsia="宋体" w:hint="eastAsia"/>
          <w:lang w:eastAsia="zh-CN"/>
        </w:rPr>
        <w:t>assistant</w:t>
      </w:r>
      <w:r w:rsidR="000E4B9A">
        <w:rPr>
          <w:rFonts w:eastAsia="宋体"/>
          <w:lang w:eastAsia="zh-CN"/>
        </w:rPr>
        <w:t xml:space="preserve"> information from UE </w:t>
      </w:r>
      <w:r w:rsidR="00C720BA">
        <w:rPr>
          <w:rFonts w:eastAsia="宋体"/>
          <w:lang w:eastAsia="zh-CN"/>
        </w:rPr>
        <w:t>is necessary</w:t>
      </w:r>
      <w:r w:rsidR="00157D76">
        <w:rPr>
          <w:rFonts w:eastAsia="宋体"/>
          <w:lang w:eastAsia="zh-CN"/>
        </w:rPr>
        <w:t xml:space="preserve"> for</w:t>
      </w:r>
      <w:r w:rsidR="000E4B9A">
        <w:rPr>
          <w:rFonts w:eastAsia="宋体"/>
          <w:lang w:eastAsia="zh-CN"/>
        </w:rPr>
        <w:t xml:space="preserve"> the serving </w:t>
      </w:r>
      <w:proofErr w:type="spellStart"/>
      <w:r w:rsidR="000E4B9A">
        <w:rPr>
          <w:rFonts w:eastAsia="宋体"/>
          <w:lang w:eastAsia="zh-CN"/>
        </w:rPr>
        <w:t>gNB</w:t>
      </w:r>
      <w:proofErr w:type="spellEnd"/>
      <w:r w:rsidR="000E4B9A">
        <w:rPr>
          <w:rFonts w:eastAsia="宋体"/>
          <w:lang w:eastAsia="zh-CN"/>
        </w:rPr>
        <w:t xml:space="preserve"> to </w:t>
      </w:r>
      <w:r w:rsidR="00157D76">
        <w:rPr>
          <w:rFonts w:eastAsia="宋体"/>
          <w:lang w:eastAsia="zh-CN"/>
        </w:rPr>
        <w:t>determine the recycled CG(s)</w:t>
      </w:r>
      <w:r w:rsidR="000E4B9A">
        <w:rPr>
          <w:rFonts w:eastAsia="宋体"/>
          <w:lang w:eastAsia="zh-CN"/>
        </w:rPr>
        <w:t xml:space="preserve">. For </w:t>
      </w:r>
      <w:r w:rsidR="001F7BB2">
        <w:rPr>
          <w:rFonts w:eastAsia="宋体"/>
          <w:lang w:eastAsia="zh-CN"/>
        </w:rPr>
        <w:t xml:space="preserve">one </w:t>
      </w:r>
      <w:r w:rsidR="000E4B9A">
        <w:rPr>
          <w:rFonts w:eastAsia="宋体"/>
          <w:lang w:eastAsia="zh-CN"/>
        </w:rPr>
        <w:t xml:space="preserve">instance, the UE can determine </w:t>
      </w:r>
      <w:r w:rsidR="00E72F6A">
        <w:rPr>
          <w:rFonts w:eastAsia="宋体"/>
          <w:lang w:eastAsia="zh-CN"/>
        </w:rPr>
        <w:t>amount of data</w:t>
      </w:r>
      <w:r w:rsidR="000E137F">
        <w:rPr>
          <w:rFonts w:eastAsia="宋体"/>
          <w:lang w:eastAsia="zh-CN"/>
        </w:rPr>
        <w:t xml:space="preserve"> (e.g. </w:t>
      </w:r>
      <w:r w:rsidR="006D544D">
        <w:rPr>
          <w:rFonts w:eastAsia="宋体"/>
          <w:lang w:eastAsia="zh-CN"/>
        </w:rPr>
        <w:t>the</w:t>
      </w:r>
      <w:r w:rsidR="000E137F">
        <w:rPr>
          <w:rFonts w:eastAsia="宋体"/>
          <w:lang w:eastAsia="zh-CN"/>
        </w:rPr>
        <w:t xml:space="preserve"> data burst containing </w:t>
      </w:r>
      <w:r w:rsidR="006D544D">
        <w:rPr>
          <w:rFonts w:eastAsia="宋体"/>
          <w:lang w:eastAsia="zh-CN"/>
        </w:rPr>
        <w:t>one whole</w:t>
      </w:r>
      <w:r w:rsidR="000E137F">
        <w:rPr>
          <w:rFonts w:eastAsia="宋体"/>
          <w:lang w:eastAsia="zh-CN"/>
        </w:rPr>
        <w:t xml:space="preserve"> XR frame)</w:t>
      </w:r>
      <w:r w:rsidR="00E72F6A">
        <w:rPr>
          <w:rFonts w:eastAsia="宋体"/>
          <w:lang w:eastAsia="zh-CN"/>
        </w:rPr>
        <w:t xml:space="preserve"> that is required to be transmitted </w:t>
      </w:r>
      <w:r w:rsidR="00F400D6">
        <w:rPr>
          <w:rFonts w:eastAsia="宋体"/>
          <w:lang w:eastAsia="zh-CN"/>
        </w:rPr>
        <w:t xml:space="preserve">within </w:t>
      </w:r>
      <w:r w:rsidR="00E72F6A">
        <w:rPr>
          <w:rFonts w:eastAsia="宋体"/>
          <w:lang w:eastAsia="zh-CN"/>
        </w:rPr>
        <w:t xml:space="preserve">a CG </w:t>
      </w:r>
      <w:r w:rsidR="00F400D6">
        <w:rPr>
          <w:rFonts w:eastAsia="宋体"/>
          <w:lang w:eastAsia="zh-CN"/>
        </w:rPr>
        <w:t xml:space="preserve">cluster </w:t>
      </w:r>
      <w:r w:rsidR="00E72F6A">
        <w:rPr>
          <w:rFonts w:eastAsia="宋体"/>
          <w:lang w:eastAsia="zh-CN"/>
        </w:rPr>
        <w:t xml:space="preserve">and report such information to the </w:t>
      </w:r>
      <w:proofErr w:type="spellStart"/>
      <w:r w:rsidR="00E72F6A">
        <w:rPr>
          <w:rFonts w:eastAsia="宋体"/>
          <w:lang w:eastAsia="zh-CN"/>
        </w:rPr>
        <w:t>gNB</w:t>
      </w:r>
      <w:proofErr w:type="spellEnd"/>
      <w:r w:rsidR="00E72F6A">
        <w:rPr>
          <w:rFonts w:eastAsia="宋体"/>
          <w:lang w:eastAsia="zh-CN"/>
        </w:rPr>
        <w:t xml:space="preserve"> </w:t>
      </w:r>
      <w:r w:rsidR="00BD372E">
        <w:rPr>
          <w:rFonts w:eastAsia="宋体"/>
          <w:lang w:eastAsia="zh-CN"/>
        </w:rPr>
        <w:t>as soon as possible</w:t>
      </w:r>
      <w:r w:rsidR="00C720BA">
        <w:rPr>
          <w:rFonts w:eastAsia="宋体"/>
          <w:lang w:eastAsia="zh-CN"/>
        </w:rPr>
        <w:t>, either using a MAC CE or CG-UCI associated with the PUSCH at CG occasions</w:t>
      </w:r>
      <w:r w:rsidR="00E72F6A">
        <w:rPr>
          <w:rFonts w:eastAsia="宋体"/>
          <w:lang w:eastAsia="zh-CN"/>
        </w:rPr>
        <w:t>.</w:t>
      </w:r>
      <w:r w:rsidR="000E137F">
        <w:rPr>
          <w:rFonts w:eastAsia="宋体"/>
          <w:lang w:eastAsia="zh-CN"/>
        </w:rPr>
        <w:t xml:space="preserve"> </w:t>
      </w:r>
      <w:r w:rsidR="00906731">
        <w:rPr>
          <w:rFonts w:eastAsia="宋体"/>
          <w:lang w:eastAsia="zh-CN"/>
        </w:rPr>
        <w:fldChar w:fldCharType="begin"/>
      </w:r>
      <w:r w:rsidR="00906731">
        <w:rPr>
          <w:rFonts w:eastAsia="宋体"/>
          <w:lang w:eastAsia="zh-CN"/>
        </w:rPr>
        <w:instrText xml:space="preserve"> REF _Ref110592736 \h </w:instrText>
      </w:r>
      <w:r w:rsidR="00906731">
        <w:rPr>
          <w:rFonts w:eastAsia="宋体"/>
          <w:lang w:eastAsia="zh-CN"/>
        </w:rPr>
      </w:r>
      <w:r w:rsidR="00906731">
        <w:rPr>
          <w:rFonts w:eastAsia="宋体"/>
          <w:lang w:eastAsia="zh-CN"/>
        </w:rPr>
        <w:fldChar w:fldCharType="separate"/>
      </w:r>
      <w:r w:rsidR="00637F28">
        <w:t xml:space="preserve">Figure </w:t>
      </w:r>
      <w:r w:rsidR="00637F28">
        <w:rPr>
          <w:noProof/>
        </w:rPr>
        <w:t>2</w:t>
      </w:r>
      <w:r w:rsidR="00906731">
        <w:rPr>
          <w:rFonts w:eastAsia="宋体"/>
          <w:lang w:eastAsia="zh-CN"/>
        </w:rPr>
        <w:fldChar w:fldCharType="end"/>
      </w:r>
      <w:r w:rsidR="00906731">
        <w:rPr>
          <w:rFonts w:eastAsia="宋体"/>
          <w:lang w:eastAsia="zh-CN"/>
        </w:rPr>
        <w:t xml:space="preserve"> illustrates that the UE reports assistant information for CG recycling once it has determined the amount of data to be transmitted in the current CG cluster. </w:t>
      </w:r>
      <w:r w:rsidR="001F7BB2">
        <w:rPr>
          <w:rFonts w:eastAsia="宋体"/>
          <w:lang w:eastAsia="zh-CN"/>
        </w:rPr>
        <w:t xml:space="preserve">For another instance, the UE can report the CGs to be used or not used. The </w:t>
      </w:r>
      <w:proofErr w:type="spellStart"/>
      <w:r w:rsidR="001F7BB2">
        <w:rPr>
          <w:rFonts w:eastAsia="宋体"/>
          <w:lang w:eastAsia="zh-CN"/>
        </w:rPr>
        <w:t>gNB</w:t>
      </w:r>
      <w:proofErr w:type="spellEnd"/>
      <w:r w:rsidR="001F7BB2">
        <w:rPr>
          <w:rFonts w:eastAsia="宋体"/>
          <w:lang w:eastAsia="zh-CN"/>
        </w:rPr>
        <w:t xml:space="preserve"> can then determine the recycled CGs according the received assistan</w:t>
      </w:r>
      <w:r w:rsidR="002D133C">
        <w:rPr>
          <w:rFonts w:eastAsia="宋体"/>
          <w:lang w:eastAsia="zh-CN"/>
        </w:rPr>
        <w:t>t</w:t>
      </w:r>
      <w:r w:rsidR="001F7BB2">
        <w:rPr>
          <w:rFonts w:eastAsia="宋体"/>
          <w:lang w:eastAsia="zh-CN"/>
        </w:rPr>
        <w:t xml:space="preserve"> information.</w:t>
      </w:r>
    </w:p>
    <w:p w14:paraId="1635638C" w14:textId="35022C76" w:rsidR="00906731" w:rsidRDefault="000005CB" w:rsidP="00906731">
      <w:pPr>
        <w:overflowPunct w:val="0"/>
        <w:autoSpaceDE w:val="0"/>
        <w:autoSpaceDN w:val="0"/>
        <w:adjustRightInd w:val="0"/>
        <w:spacing w:after="120"/>
        <w:jc w:val="center"/>
        <w:textAlignment w:val="baseline"/>
        <w:rPr>
          <w:noProof/>
          <w:lang w:eastAsia="zh-CN"/>
        </w:rPr>
      </w:pPr>
      <w:r w:rsidRPr="00C542FD">
        <w:rPr>
          <w:noProof/>
          <w:lang w:eastAsia="zh-CN"/>
        </w:rPr>
        <w:lastRenderedPageBreak/>
        <w:drawing>
          <wp:inline distT="0" distB="0" distL="0" distR="0" wp14:anchorId="50D3E3B6" wp14:editId="5313ADDF">
            <wp:extent cx="3544570" cy="17043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4570" cy="1704340"/>
                    </a:xfrm>
                    <a:prstGeom prst="rect">
                      <a:avLst/>
                    </a:prstGeom>
                    <a:noFill/>
                    <a:ln>
                      <a:noFill/>
                    </a:ln>
                  </pic:spPr>
                </pic:pic>
              </a:graphicData>
            </a:graphic>
          </wp:inline>
        </w:drawing>
      </w:r>
    </w:p>
    <w:p w14:paraId="1938A21E" w14:textId="44A6AD86" w:rsidR="00906731" w:rsidRDefault="00906731" w:rsidP="00906731">
      <w:pPr>
        <w:pStyle w:val="a5"/>
        <w:jc w:val="center"/>
        <w:rPr>
          <w:rFonts w:eastAsia="宋体"/>
          <w:lang w:eastAsia="zh-CN"/>
        </w:rPr>
      </w:pPr>
      <w:bookmarkStart w:id="8" w:name="_Ref110592736"/>
      <w:r>
        <w:t xml:space="preserve">Figure </w:t>
      </w:r>
      <w:r>
        <w:fldChar w:fldCharType="begin"/>
      </w:r>
      <w:r>
        <w:instrText xml:space="preserve"> SEQ Figure \* ARABIC </w:instrText>
      </w:r>
      <w:r>
        <w:fldChar w:fldCharType="separate"/>
      </w:r>
      <w:r w:rsidR="00877108">
        <w:rPr>
          <w:noProof/>
        </w:rPr>
        <w:t>2</w:t>
      </w:r>
      <w:r>
        <w:fldChar w:fldCharType="end"/>
      </w:r>
      <w:bookmarkEnd w:id="8"/>
      <w:r>
        <w:t xml:space="preserve"> </w:t>
      </w:r>
      <w:r w:rsidRPr="00906731">
        <w:rPr>
          <w:rFonts w:hint="eastAsia"/>
        </w:rPr>
        <w:t>Assi</w:t>
      </w:r>
      <w:r>
        <w:t xml:space="preserve">stant </w:t>
      </w:r>
      <w:r w:rsidR="00FA1796">
        <w:t>i</w:t>
      </w:r>
      <w:r>
        <w:t xml:space="preserve">nformation from UE to </w:t>
      </w:r>
      <w:proofErr w:type="spellStart"/>
      <w:r w:rsidRPr="00906731">
        <w:rPr>
          <w:rFonts w:hint="eastAsia"/>
        </w:rPr>
        <w:t>gNB</w:t>
      </w:r>
      <w:proofErr w:type="spellEnd"/>
      <w:r>
        <w:t xml:space="preserve"> for CG Recycling</w:t>
      </w:r>
    </w:p>
    <w:p w14:paraId="2CB00B7A" w14:textId="02EBD6E0" w:rsidR="00E72F6A" w:rsidRDefault="00DE1D9B" w:rsidP="00892103">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9" w:name="_Toc118454060"/>
      <w:r w:rsidRPr="00683C22">
        <w:rPr>
          <w:rFonts w:ascii="Times New Roman" w:hAnsi="Times New Roman"/>
        </w:rPr>
        <w:t>RAN</w:t>
      </w:r>
      <w:r w:rsidR="00F05EDB">
        <w:rPr>
          <w:rFonts w:ascii="Times New Roman" w:hAnsi="Times New Roman"/>
        </w:rPr>
        <w:t>2</w:t>
      </w:r>
      <w:r w:rsidRPr="00683C22">
        <w:rPr>
          <w:rFonts w:ascii="Times New Roman" w:hAnsi="Times New Roman"/>
        </w:rPr>
        <w:t xml:space="preserve"> to </w:t>
      </w:r>
      <w:r w:rsidR="00A150C9">
        <w:rPr>
          <w:rFonts w:ascii="Times New Roman" w:hAnsi="Times New Roman"/>
        </w:rPr>
        <w:t>support</w:t>
      </w:r>
      <w:r w:rsidR="00A150C9" w:rsidRPr="00683C22">
        <w:rPr>
          <w:rFonts w:ascii="Times New Roman" w:hAnsi="Times New Roman"/>
        </w:rPr>
        <w:t xml:space="preserve"> </w:t>
      </w:r>
      <w:r w:rsidRPr="00683C22">
        <w:rPr>
          <w:rFonts w:ascii="Times New Roman" w:hAnsi="Times New Roman"/>
        </w:rPr>
        <w:t xml:space="preserve">the </w:t>
      </w:r>
      <w:r w:rsidR="00A150C9">
        <w:rPr>
          <w:rFonts w:ascii="Times New Roman" w:hAnsi="Times New Roman"/>
        </w:rPr>
        <w:t>following</w:t>
      </w:r>
      <w:r w:rsidR="00A150C9" w:rsidRPr="00683C22">
        <w:rPr>
          <w:rFonts w:ascii="Times New Roman" w:hAnsi="Times New Roman"/>
        </w:rPr>
        <w:t xml:space="preserve"> </w:t>
      </w:r>
      <w:r w:rsidRPr="00683C22">
        <w:rPr>
          <w:rFonts w:ascii="Times New Roman" w:hAnsi="Times New Roman"/>
        </w:rPr>
        <w:t>a</w:t>
      </w:r>
      <w:r w:rsidR="00E72F6A" w:rsidRPr="00683C22">
        <w:rPr>
          <w:rFonts w:ascii="Times New Roman" w:hAnsi="Times New Roman"/>
        </w:rPr>
        <w:t>ssistan</w:t>
      </w:r>
      <w:r w:rsidR="002D133C">
        <w:rPr>
          <w:rFonts w:ascii="Times New Roman" w:hAnsi="Times New Roman"/>
        </w:rPr>
        <w:t>t</w:t>
      </w:r>
      <w:r w:rsidR="00E72F6A" w:rsidRPr="00683C22">
        <w:rPr>
          <w:rFonts w:ascii="Times New Roman" w:hAnsi="Times New Roman"/>
        </w:rPr>
        <w:t xml:space="preserve"> information</w:t>
      </w:r>
      <w:r w:rsidR="00D4515A">
        <w:rPr>
          <w:rFonts w:ascii="Times New Roman" w:hAnsi="Times New Roman"/>
        </w:rPr>
        <w:t xml:space="preserve"> </w:t>
      </w:r>
      <w:r w:rsidR="00E72F6A" w:rsidRPr="00683C22">
        <w:rPr>
          <w:rFonts w:ascii="Times New Roman" w:hAnsi="Times New Roman"/>
        </w:rPr>
        <w:t xml:space="preserve">from UE to </w:t>
      </w:r>
      <w:proofErr w:type="spellStart"/>
      <w:r w:rsidR="00E72F6A" w:rsidRPr="00683C22">
        <w:rPr>
          <w:rFonts w:ascii="Times New Roman" w:hAnsi="Times New Roman"/>
        </w:rPr>
        <w:t>gNB</w:t>
      </w:r>
      <w:proofErr w:type="spellEnd"/>
      <w:r w:rsidR="00E72F6A" w:rsidRPr="00683C22">
        <w:rPr>
          <w:rFonts w:ascii="Times New Roman" w:hAnsi="Times New Roman"/>
        </w:rPr>
        <w:t xml:space="preserve"> </w:t>
      </w:r>
      <w:r w:rsidR="00E7523E">
        <w:rPr>
          <w:rFonts w:ascii="Times New Roman" w:hAnsi="Times New Roman"/>
        </w:rPr>
        <w:t xml:space="preserve">for </w:t>
      </w:r>
      <w:r w:rsidR="00E72F6A" w:rsidRPr="00683C22">
        <w:rPr>
          <w:rFonts w:ascii="Times New Roman" w:hAnsi="Times New Roman"/>
        </w:rPr>
        <w:t>CG</w:t>
      </w:r>
      <w:r w:rsidR="00F400D6">
        <w:rPr>
          <w:rFonts w:ascii="Times New Roman" w:hAnsi="Times New Roman"/>
        </w:rPr>
        <w:t xml:space="preserve"> recycling</w:t>
      </w:r>
      <w:r w:rsidR="00A150C9">
        <w:rPr>
          <w:rFonts w:ascii="Times New Roman" w:hAnsi="Times New Roman"/>
        </w:rPr>
        <w:t>:</w:t>
      </w:r>
      <w:bookmarkEnd w:id="9"/>
    </w:p>
    <w:p w14:paraId="634D6E81" w14:textId="772EDD81" w:rsidR="00A150C9" w:rsidRDefault="00A150C9" w:rsidP="00A150C9">
      <w:pPr>
        <w:pStyle w:val="Proposal"/>
        <w:numPr>
          <w:ilvl w:val="1"/>
          <w:numId w:val="16"/>
        </w:numPr>
        <w:tabs>
          <w:tab w:val="left" w:pos="1304"/>
          <w:tab w:val="left" w:pos="1701"/>
        </w:tabs>
        <w:adjustRightInd w:val="0"/>
        <w:textAlignment w:val="baseline"/>
        <w:rPr>
          <w:rFonts w:ascii="Times New Roman" w:hAnsi="Times New Roman"/>
        </w:rPr>
      </w:pPr>
      <w:bookmarkStart w:id="10" w:name="_Toc118454061"/>
      <w:r>
        <w:rPr>
          <w:rFonts w:ascii="Times New Roman" w:hAnsi="Times New Roman"/>
        </w:rPr>
        <w:t>Indication of unused/used CGs</w:t>
      </w:r>
      <w:r w:rsidR="00F400D6">
        <w:rPr>
          <w:rFonts w:ascii="Times New Roman" w:hAnsi="Times New Roman"/>
        </w:rPr>
        <w:t>; or</w:t>
      </w:r>
      <w:bookmarkEnd w:id="10"/>
    </w:p>
    <w:p w14:paraId="5854F9F9" w14:textId="6B576041" w:rsidR="00A150C9" w:rsidRPr="00683C22" w:rsidRDefault="00A150C9" w:rsidP="00985EC1">
      <w:pPr>
        <w:pStyle w:val="Proposal"/>
        <w:numPr>
          <w:ilvl w:val="1"/>
          <w:numId w:val="16"/>
        </w:numPr>
        <w:tabs>
          <w:tab w:val="left" w:pos="1304"/>
          <w:tab w:val="left" w:pos="1701"/>
        </w:tabs>
        <w:adjustRightInd w:val="0"/>
        <w:textAlignment w:val="baseline"/>
        <w:rPr>
          <w:rFonts w:ascii="Times New Roman" w:hAnsi="Times New Roman"/>
        </w:rPr>
      </w:pPr>
      <w:r>
        <w:rPr>
          <w:rFonts w:ascii="Times New Roman" w:hAnsi="Times New Roman" w:hint="eastAsia"/>
        </w:rPr>
        <w:t xml:space="preserve"> </w:t>
      </w:r>
      <w:bookmarkStart w:id="11" w:name="_Toc118454062"/>
      <w:r>
        <w:rPr>
          <w:rFonts w:ascii="Times New Roman" w:hAnsi="Times New Roman"/>
        </w:rPr>
        <w:t>BSR triggering upon entire UL burst/PDU set arrival</w:t>
      </w:r>
      <w:r w:rsidR="00C720BA">
        <w:rPr>
          <w:rFonts w:ascii="Times New Roman" w:hAnsi="Times New Roman"/>
        </w:rPr>
        <w:t>.</w:t>
      </w:r>
      <w:bookmarkEnd w:id="11"/>
    </w:p>
    <w:p w14:paraId="4A7F4165" w14:textId="70B264BB" w:rsidR="00AF38E1" w:rsidRDefault="00C54635" w:rsidP="00B23BF5">
      <w:pPr>
        <w:overflowPunct w:val="0"/>
        <w:autoSpaceDE w:val="0"/>
        <w:autoSpaceDN w:val="0"/>
        <w:adjustRightInd w:val="0"/>
        <w:spacing w:after="120"/>
        <w:jc w:val="both"/>
        <w:textAlignment w:val="baseline"/>
        <w:rPr>
          <w:rFonts w:eastAsia="宋体"/>
          <w:lang w:eastAsia="zh-CN"/>
        </w:rPr>
      </w:pPr>
      <w:r w:rsidRPr="008F4CB4">
        <w:rPr>
          <w:rFonts w:eastAsia="宋体"/>
          <w:lang w:eastAsia="zh-CN"/>
        </w:rPr>
        <w:t xml:space="preserve">In </w:t>
      </w:r>
      <w:r>
        <w:rPr>
          <w:rFonts w:eastAsia="宋体" w:hint="eastAsia"/>
          <w:lang w:eastAsia="zh-CN"/>
        </w:rPr>
        <w:t>o</w:t>
      </w:r>
      <w:r>
        <w:rPr>
          <w:rFonts w:eastAsia="宋体"/>
          <w:lang w:eastAsia="zh-CN"/>
        </w:rPr>
        <w:t>ur companion paper, simulation results with respect to CG recycling with considerable capacity gain are observed in some cases</w:t>
      </w:r>
      <w:r>
        <w:rPr>
          <w:rFonts w:eastAsia="宋体"/>
          <w:lang w:eastAsia="zh-CN"/>
        </w:rPr>
        <w:fldChar w:fldCharType="begin"/>
      </w:r>
      <w:r>
        <w:rPr>
          <w:rFonts w:eastAsia="宋体"/>
          <w:lang w:eastAsia="zh-CN"/>
        </w:rPr>
        <w:instrText xml:space="preserve"> REF _Ref118190433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w:t>
      </w:r>
    </w:p>
    <w:p w14:paraId="45FB4DA4" w14:textId="16269480" w:rsidR="00DE3755" w:rsidRPr="00985EC1" w:rsidRDefault="00AF38E1" w:rsidP="007E5012">
      <w:pPr>
        <w:keepNext/>
        <w:widowControl w:val="0"/>
        <w:numPr>
          <w:ilvl w:val="1"/>
          <w:numId w:val="9"/>
        </w:numPr>
        <w:spacing w:before="180" w:after="180"/>
        <w:jc w:val="both"/>
        <w:outlineLvl w:val="1"/>
        <w:rPr>
          <w:rFonts w:ascii="Arial" w:eastAsia="MS Mincho" w:hAnsi="Arial" w:cs="Arial"/>
          <w:iCs/>
          <w:sz w:val="30"/>
          <w:szCs w:val="30"/>
          <w:lang w:eastAsia="zh-CN"/>
        </w:rPr>
      </w:pPr>
      <w:bookmarkStart w:id="12" w:name="_Toc110950146"/>
      <w:bookmarkStart w:id="13" w:name="_Toc110960576"/>
      <w:bookmarkEnd w:id="12"/>
      <w:bookmarkEnd w:id="13"/>
      <w:r w:rsidRPr="00985EC1">
        <w:rPr>
          <w:rFonts w:ascii="Arial" w:eastAsia="MS Mincho" w:hAnsi="Arial" w:cs="Arial"/>
          <w:iCs/>
          <w:sz w:val="30"/>
          <w:szCs w:val="30"/>
          <w:lang w:eastAsia="zh-CN"/>
        </w:rPr>
        <w:t>Othe</w:t>
      </w:r>
      <w:r>
        <w:rPr>
          <w:rFonts w:ascii="Arial" w:eastAsia="MS Mincho" w:hAnsi="Arial" w:cs="Arial"/>
          <w:iCs/>
          <w:sz w:val="30"/>
          <w:szCs w:val="30"/>
          <w:lang w:eastAsia="zh-CN"/>
        </w:rPr>
        <w:t>r enhancements</w:t>
      </w:r>
    </w:p>
    <w:p w14:paraId="7AE9D35E" w14:textId="77777777" w:rsidR="00AF38E1" w:rsidRPr="00381BE8" w:rsidRDefault="00AF38E1" w:rsidP="00AF38E1">
      <w:pPr>
        <w:overflowPunct w:val="0"/>
        <w:autoSpaceDE w:val="0"/>
        <w:autoSpaceDN w:val="0"/>
        <w:adjustRightInd w:val="0"/>
        <w:spacing w:after="120"/>
        <w:jc w:val="both"/>
        <w:textAlignment w:val="baseline"/>
      </w:pPr>
      <w:r w:rsidRPr="00381BE8">
        <w:rPr>
          <w:rFonts w:eastAsia="宋体"/>
          <w:lang w:eastAsia="zh-CN"/>
        </w:rPr>
        <w:t>There are also some other CG enhancements, e.g. CG enhancement considering the non-integer XR burst periodicity</w:t>
      </w:r>
      <w:r>
        <w:rPr>
          <w:rFonts w:eastAsia="宋体"/>
          <w:lang w:eastAsia="zh-CN"/>
        </w:rPr>
        <w:t xml:space="preserve">, which may lead </w:t>
      </w:r>
      <w:r w:rsidRPr="00612494">
        <w:rPr>
          <w:rFonts w:eastAsia="宋体"/>
          <w:lang w:eastAsia="zh-CN"/>
        </w:rPr>
        <w:t>mismatch between XR burst arrival and CG configuration</w:t>
      </w:r>
      <w:r>
        <w:rPr>
          <w:rFonts w:eastAsia="宋体"/>
          <w:lang w:eastAsia="zh-CN"/>
        </w:rPr>
        <w:t>. This part is expected to be discussed in RAN1, and</w:t>
      </w:r>
      <w:r w:rsidRPr="00381BE8">
        <w:rPr>
          <w:rFonts w:eastAsia="宋体"/>
          <w:lang w:eastAsia="zh-CN"/>
        </w:rPr>
        <w:t xml:space="preserve"> RAN2 may discuss the potential impact</w:t>
      </w:r>
      <w:r>
        <w:rPr>
          <w:rFonts w:eastAsia="宋体"/>
          <w:lang w:eastAsia="zh-CN"/>
        </w:rPr>
        <w:t>s</w:t>
      </w:r>
      <w:r w:rsidRPr="00381BE8">
        <w:rPr>
          <w:rFonts w:eastAsia="宋体"/>
          <w:lang w:eastAsia="zh-CN"/>
        </w:rPr>
        <w:t xml:space="preserve"> upon RAN1’s input.</w:t>
      </w:r>
    </w:p>
    <w:p w14:paraId="775EB6FB" w14:textId="014EE043" w:rsidR="00AF38E1" w:rsidRPr="004A5A9F" w:rsidRDefault="00AF38E1" w:rsidP="00985EC1">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4" w:name="_Toc118454063"/>
      <w:r w:rsidRPr="004A5A9F">
        <w:rPr>
          <w:rFonts w:ascii="Times New Roman" w:hAnsi="Times New Roman"/>
        </w:rPr>
        <w:t>RAN2 to wait for RAN1 input regarding time granularity mismatch between XR burst arrival and CG configuration.</w:t>
      </w:r>
      <w:bookmarkEnd w:id="14"/>
      <w:r w:rsidRPr="004A5A9F">
        <w:rPr>
          <w:rFonts w:ascii="Times New Roman" w:hAnsi="Times New Roman"/>
        </w:rPr>
        <w:t xml:space="preserve"> </w:t>
      </w:r>
    </w:p>
    <w:p w14:paraId="3990472F" w14:textId="75DB9D4F" w:rsidR="00DD7758" w:rsidRDefault="00D15B72">
      <w:pPr>
        <w:overflowPunct w:val="0"/>
        <w:autoSpaceDE w:val="0"/>
        <w:autoSpaceDN w:val="0"/>
        <w:adjustRightInd w:val="0"/>
        <w:spacing w:after="120"/>
        <w:jc w:val="both"/>
        <w:textAlignment w:val="baseline"/>
        <w:rPr>
          <w:rFonts w:eastAsiaTheme="minorEastAsia"/>
          <w:lang w:eastAsia="zh-CN"/>
        </w:rPr>
      </w:pPr>
      <w:r>
        <w:rPr>
          <w:rFonts w:eastAsiaTheme="minorEastAsia"/>
          <w:lang w:eastAsia="zh-CN"/>
        </w:rPr>
        <w:t xml:space="preserve">The UE may have timely information regarding the UL XR data </w:t>
      </w:r>
      <w:proofErr w:type="spellStart"/>
      <w:r>
        <w:rPr>
          <w:rFonts w:eastAsiaTheme="minorEastAsia"/>
          <w:lang w:eastAsia="zh-CN"/>
        </w:rPr>
        <w:t>charateristics</w:t>
      </w:r>
      <w:proofErr w:type="spellEnd"/>
      <w:r>
        <w:rPr>
          <w:rFonts w:eastAsiaTheme="minorEastAsia"/>
          <w:lang w:eastAsia="zh-CN"/>
        </w:rPr>
        <w:t xml:space="preserve"> which can </w:t>
      </w:r>
      <w:proofErr w:type="spellStart"/>
      <w:r>
        <w:rPr>
          <w:rFonts w:eastAsiaTheme="minorEastAsia"/>
          <w:lang w:eastAsia="zh-CN"/>
        </w:rPr>
        <w:t>fascilitate</w:t>
      </w:r>
      <w:proofErr w:type="spellEnd"/>
      <w:r>
        <w:rPr>
          <w:rFonts w:eastAsiaTheme="minorEastAsia"/>
          <w:lang w:eastAsia="zh-CN"/>
        </w:rPr>
        <w:t xml:space="preserve"> the related UL scheduling by the </w:t>
      </w:r>
      <w:proofErr w:type="spellStart"/>
      <w:r>
        <w:rPr>
          <w:rFonts w:eastAsiaTheme="minorEastAsia"/>
          <w:lang w:eastAsia="zh-CN"/>
        </w:rPr>
        <w:t>gNB</w:t>
      </w:r>
      <w:proofErr w:type="spellEnd"/>
      <w:r w:rsidR="00B47723">
        <w:rPr>
          <w:rFonts w:eastAsiaTheme="minorEastAsia"/>
          <w:lang w:eastAsia="zh-CN"/>
        </w:rPr>
        <w:t>.</w:t>
      </w:r>
      <w:r>
        <w:rPr>
          <w:rFonts w:eastAsiaTheme="minorEastAsia"/>
          <w:lang w:eastAsia="zh-CN"/>
        </w:rPr>
        <w:t xml:space="preserve"> For example, the application layer may predict the amount of data and </w:t>
      </w:r>
      <w:r w:rsidR="005724C7">
        <w:rPr>
          <w:rFonts w:eastAsiaTheme="minorEastAsia"/>
          <w:lang w:eastAsia="zh-CN"/>
        </w:rPr>
        <w:t xml:space="preserve">the </w:t>
      </w:r>
      <w:r>
        <w:rPr>
          <w:rFonts w:eastAsiaTheme="minorEastAsia"/>
          <w:lang w:eastAsia="zh-CN"/>
        </w:rPr>
        <w:t xml:space="preserve">arrival time for the coming frame based on the </w:t>
      </w:r>
      <w:r w:rsidR="005724C7">
        <w:rPr>
          <w:rFonts w:eastAsiaTheme="minorEastAsia"/>
          <w:lang w:eastAsia="zh-CN"/>
        </w:rPr>
        <w:t xml:space="preserve">achieved </w:t>
      </w:r>
      <w:r>
        <w:rPr>
          <w:rFonts w:eastAsiaTheme="minorEastAsia"/>
          <w:lang w:eastAsia="zh-CN"/>
        </w:rPr>
        <w:t xml:space="preserve">raw picture data before </w:t>
      </w:r>
      <w:r w:rsidR="005724C7">
        <w:rPr>
          <w:rFonts w:eastAsiaTheme="minorEastAsia"/>
          <w:lang w:eastAsia="zh-CN"/>
        </w:rPr>
        <w:t xml:space="preserve">the </w:t>
      </w:r>
      <w:r>
        <w:rPr>
          <w:rFonts w:eastAsiaTheme="minorEastAsia"/>
          <w:lang w:eastAsia="zh-CN"/>
        </w:rPr>
        <w:t>encoding/compression</w:t>
      </w:r>
      <w:r w:rsidR="005724C7">
        <w:rPr>
          <w:rFonts w:eastAsiaTheme="minorEastAsia"/>
          <w:lang w:eastAsia="zh-CN"/>
        </w:rPr>
        <w:t xml:space="preserve"> completion</w:t>
      </w:r>
      <w:r>
        <w:rPr>
          <w:rFonts w:eastAsiaTheme="minorEastAsia"/>
          <w:lang w:eastAsia="zh-CN"/>
        </w:rPr>
        <w:t xml:space="preserve"> and inform this information to RAN protocol layers and </w:t>
      </w:r>
      <w:proofErr w:type="gramStart"/>
      <w:r>
        <w:rPr>
          <w:rFonts w:eastAsiaTheme="minorEastAsia"/>
          <w:lang w:eastAsia="zh-CN"/>
        </w:rPr>
        <w:t>these information</w:t>
      </w:r>
      <w:proofErr w:type="gramEnd"/>
      <w:r>
        <w:rPr>
          <w:rFonts w:eastAsiaTheme="minorEastAsia"/>
          <w:lang w:eastAsia="zh-CN"/>
        </w:rPr>
        <w:t xml:space="preserve"> could be used to improve the SR/BSR procedure. For instance, the UE can be allowed to trigger SR request based on the predicted data arrival time notified by the application layer. The UE may also report the related information to </w:t>
      </w:r>
      <w:proofErr w:type="spellStart"/>
      <w:r>
        <w:rPr>
          <w:rFonts w:eastAsiaTheme="minorEastAsia"/>
          <w:lang w:eastAsia="zh-CN"/>
        </w:rPr>
        <w:t>gNB</w:t>
      </w:r>
      <w:proofErr w:type="spellEnd"/>
      <w:r>
        <w:rPr>
          <w:rFonts w:eastAsiaTheme="minorEastAsia"/>
          <w:lang w:eastAsia="zh-CN"/>
        </w:rPr>
        <w:t>.</w:t>
      </w:r>
    </w:p>
    <w:p w14:paraId="3B9BDD17" w14:textId="7941E3C0" w:rsidR="00DE3755" w:rsidRPr="00985EC1" w:rsidRDefault="00DD7758" w:rsidP="00985EC1">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5" w:name="_Toc118454064"/>
      <w:r w:rsidRPr="00985EC1">
        <w:rPr>
          <w:rFonts w:ascii="Times New Roman" w:hAnsi="Times New Roman"/>
        </w:rPr>
        <w:t xml:space="preserve">RAN </w:t>
      </w:r>
      <w:r w:rsidR="00D15B72">
        <w:rPr>
          <w:rFonts w:ascii="Times New Roman" w:hAnsi="Times New Roman"/>
        </w:rPr>
        <w:t>to</w:t>
      </w:r>
      <w:r w:rsidRPr="00985EC1">
        <w:rPr>
          <w:rFonts w:ascii="Times New Roman" w:hAnsi="Times New Roman"/>
        </w:rPr>
        <w:t xml:space="preserve"> </w:t>
      </w:r>
      <w:r w:rsidR="007D225B">
        <w:rPr>
          <w:rFonts w:ascii="Times New Roman" w:hAnsi="Times New Roman"/>
        </w:rPr>
        <w:t>support</w:t>
      </w:r>
      <w:r w:rsidR="00D15B72">
        <w:rPr>
          <w:rFonts w:ascii="Times New Roman" w:hAnsi="Times New Roman"/>
        </w:rPr>
        <w:t xml:space="preserve"> scheduling enhancement based on predict</w:t>
      </w:r>
      <w:r w:rsidR="007D225B">
        <w:rPr>
          <w:rFonts w:ascii="Times New Roman" w:hAnsi="Times New Roman"/>
        </w:rPr>
        <w:t>ed</w:t>
      </w:r>
      <w:r w:rsidR="00D15B72">
        <w:rPr>
          <w:rFonts w:ascii="Times New Roman" w:hAnsi="Times New Roman"/>
        </w:rPr>
        <w:t xml:space="preserve"> the UL XR data arrival</w:t>
      </w:r>
      <w:r w:rsidR="007D225B">
        <w:rPr>
          <w:rFonts w:ascii="Times New Roman" w:hAnsi="Times New Roman"/>
        </w:rPr>
        <w:t xml:space="preserve"> (e.g. predicted arrival time and amount of data) with the assistance of UE Application layer.</w:t>
      </w:r>
      <w:bookmarkEnd w:id="15"/>
    </w:p>
    <w:p w14:paraId="62267C0D"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7971E1C6" w14:textId="5E01544E" w:rsidR="0004065F" w:rsidRPr="0040338E" w:rsidRDefault="0004065F" w:rsidP="001B4BD5">
      <w:pPr>
        <w:spacing w:before="120"/>
        <w:jc w:val="both"/>
        <w:rPr>
          <w:szCs w:val="20"/>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745F99">
        <w:rPr>
          <w:rFonts w:eastAsia="宋体"/>
          <w:lang w:eastAsia="zh-CN"/>
        </w:rPr>
        <w:t>scheduling enhancement for XR capacity</w:t>
      </w:r>
      <w:r w:rsidR="001B4BD5">
        <w:rPr>
          <w:rFonts w:eastAsia="宋体"/>
          <w:lang w:eastAsia="zh-CN"/>
        </w:rPr>
        <w:t xml:space="preserve">. </w:t>
      </w:r>
      <w:r w:rsidRPr="0040338E">
        <w:rPr>
          <w:rFonts w:eastAsia="宋体"/>
          <w:lang w:eastAsia="zh-CN"/>
        </w:rPr>
        <w:t>Based on the discussion</w:t>
      </w:r>
      <w:r w:rsidR="007F778D">
        <w:rPr>
          <w:rFonts w:eastAsia="宋体"/>
          <w:lang w:eastAsia="zh-CN"/>
        </w:rPr>
        <w:t>s</w:t>
      </w:r>
      <w:r w:rsidRPr="0040338E">
        <w:rPr>
          <w:rFonts w:eastAsia="宋体"/>
          <w:lang w:eastAsia="zh-CN"/>
        </w:rPr>
        <w:t>, we have the following observations:</w:t>
      </w:r>
    </w:p>
    <w:p w14:paraId="48820CE2" w14:textId="61198173" w:rsidR="00A964D0" w:rsidRDefault="00637F28">
      <w:pPr>
        <w:pStyle w:val="TOC1"/>
        <w:tabs>
          <w:tab w:val="left" w:pos="1600"/>
          <w:tab w:val="right" w:pos="9060"/>
        </w:tabs>
        <w:rPr>
          <w:rFonts w:eastAsiaTheme="minorEastAsia" w:hAnsiTheme="minorHAnsi" w:cstheme="minorBidi"/>
          <w:b w:val="0"/>
          <w:bCs w:val="0"/>
          <w:noProof/>
          <w:kern w:val="2"/>
          <w:sz w:val="21"/>
          <w:szCs w:val="22"/>
          <w:lang w:eastAsia="zh-CN"/>
        </w:rPr>
      </w:pPr>
      <w:r>
        <w:rPr>
          <w:rFonts w:ascii="等线" w:eastAsia="宋体"/>
          <w:b w:val="0"/>
          <w:bCs w:val="0"/>
          <w:lang w:eastAsia="zh-CN"/>
        </w:rPr>
        <w:lastRenderedPageBreak/>
        <w:fldChar w:fldCharType="begin"/>
      </w:r>
      <w:r>
        <w:rPr>
          <w:rFonts w:ascii="等线" w:eastAsia="宋体"/>
          <w:b w:val="0"/>
          <w:bCs w:val="0"/>
          <w:lang w:eastAsia="zh-CN"/>
        </w:rPr>
        <w:instrText xml:space="preserve"> TOC \n \p " " \h \z \t "</w:instrText>
      </w:r>
      <w:r>
        <w:rPr>
          <w:rFonts w:ascii="等线" w:eastAsia="宋体"/>
          <w:b w:val="0"/>
          <w:bCs w:val="0"/>
          <w:lang w:eastAsia="zh-CN"/>
        </w:rPr>
        <w:instrText>样式</w:instrText>
      </w:r>
      <w:r>
        <w:rPr>
          <w:rFonts w:ascii="等线" w:eastAsia="宋体"/>
          <w:b w:val="0"/>
          <w:bCs w:val="0"/>
          <w:lang w:eastAsia="zh-CN"/>
        </w:rPr>
        <w:instrText xml:space="preserve">3,3,Tdoc_Heading_1,1,Observation,1" </w:instrText>
      </w:r>
      <w:r>
        <w:rPr>
          <w:rFonts w:ascii="等线" w:eastAsia="宋体"/>
          <w:b w:val="0"/>
          <w:bCs w:val="0"/>
          <w:lang w:eastAsia="zh-CN"/>
        </w:rPr>
        <w:fldChar w:fldCharType="separate"/>
      </w:r>
      <w:hyperlink w:anchor="_Toc118454065" w:history="1">
        <w:r w:rsidR="00A964D0" w:rsidRPr="0007788B">
          <w:rPr>
            <w:rStyle w:val="ae"/>
            <w:rFonts w:ascii="Times New Roman"/>
            <w:noProof/>
          </w:rPr>
          <w:t>Observation 1</w:t>
        </w:r>
        <w:r w:rsidR="00A964D0">
          <w:rPr>
            <w:rFonts w:eastAsiaTheme="minorEastAsia" w:hAnsiTheme="minorHAnsi" w:cstheme="minorBidi"/>
            <w:b w:val="0"/>
            <w:bCs w:val="0"/>
            <w:noProof/>
            <w:kern w:val="2"/>
            <w:sz w:val="21"/>
            <w:szCs w:val="22"/>
            <w:lang w:eastAsia="zh-CN"/>
          </w:rPr>
          <w:tab/>
        </w:r>
        <w:r w:rsidR="00A964D0" w:rsidRPr="0007788B">
          <w:rPr>
            <w:rStyle w:val="ae"/>
            <w:rFonts w:ascii="Times New Roman"/>
            <w:noProof/>
          </w:rPr>
          <w:t>If only CG is used for XR data transmission, the network has to provide large enough capacity for various burst size. The provided capacity may be redundant for some small burst(s) and cause resource waste.</w:t>
        </w:r>
      </w:hyperlink>
    </w:p>
    <w:p w14:paraId="40352792" w14:textId="3DEBF821" w:rsidR="00A964D0" w:rsidRDefault="0085799A">
      <w:pPr>
        <w:pStyle w:val="TOC1"/>
        <w:tabs>
          <w:tab w:val="left" w:pos="1600"/>
          <w:tab w:val="right" w:pos="9060"/>
        </w:tabs>
        <w:rPr>
          <w:rFonts w:eastAsiaTheme="minorEastAsia" w:hAnsiTheme="minorHAnsi" w:cstheme="minorBidi"/>
          <w:b w:val="0"/>
          <w:bCs w:val="0"/>
          <w:noProof/>
          <w:kern w:val="2"/>
          <w:sz w:val="21"/>
          <w:szCs w:val="22"/>
          <w:lang w:eastAsia="zh-CN"/>
        </w:rPr>
      </w:pPr>
      <w:hyperlink w:anchor="_Toc118454066" w:history="1">
        <w:r w:rsidR="00A964D0" w:rsidRPr="0007788B">
          <w:rPr>
            <w:rStyle w:val="ae"/>
            <w:rFonts w:ascii="Times New Roman"/>
            <w:noProof/>
          </w:rPr>
          <w:t>Observation 2</w:t>
        </w:r>
        <w:r w:rsidR="00A964D0">
          <w:rPr>
            <w:rFonts w:eastAsiaTheme="minorEastAsia" w:hAnsiTheme="minorHAnsi" w:cstheme="minorBidi"/>
            <w:b w:val="0"/>
            <w:bCs w:val="0"/>
            <w:noProof/>
            <w:kern w:val="2"/>
            <w:sz w:val="21"/>
            <w:szCs w:val="22"/>
            <w:lang w:eastAsia="zh-CN"/>
          </w:rPr>
          <w:tab/>
        </w:r>
        <w:r w:rsidR="00A964D0" w:rsidRPr="0007788B">
          <w:rPr>
            <w:rStyle w:val="ae"/>
            <w:rFonts w:ascii="Times New Roman"/>
            <w:noProof/>
          </w:rPr>
          <w:t>With CG recycling, the gNB can reschedule the radio resources corresponding to the recycled CGs for other data transmission so that the resource waste due to the CG overproviding can be avoided.</w:t>
        </w:r>
      </w:hyperlink>
    </w:p>
    <w:p w14:paraId="6DB3C4A7" w14:textId="6E8391EC" w:rsidR="0018237D" w:rsidRPr="007F778D" w:rsidRDefault="00637F28">
      <w:pPr>
        <w:overflowPunct w:val="0"/>
        <w:autoSpaceDE w:val="0"/>
        <w:autoSpaceDN w:val="0"/>
        <w:adjustRightInd w:val="0"/>
        <w:spacing w:after="120"/>
        <w:jc w:val="both"/>
        <w:textAlignment w:val="baseline"/>
        <w:rPr>
          <w:rFonts w:eastAsia="宋体"/>
          <w:bCs/>
          <w:lang w:eastAsia="zh-CN"/>
        </w:rPr>
      </w:pPr>
      <w:r>
        <w:rPr>
          <w:rFonts w:ascii="等线" w:eastAsia="宋体"/>
          <w:b/>
          <w:bCs/>
          <w:lang w:eastAsia="zh-CN"/>
        </w:rPr>
        <w:fldChar w:fldCharType="end"/>
      </w:r>
      <w:r w:rsidR="007F778D" w:rsidRPr="007F778D">
        <w:rPr>
          <w:rFonts w:eastAsia="宋体"/>
          <w:bCs/>
          <w:lang w:eastAsia="zh-CN"/>
        </w:rPr>
        <w:t>Based on the discussions and the observations, we have the following proposals:</w:t>
      </w:r>
    </w:p>
    <w:p w14:paraId="70C54EAB" w14:textId="37F132BC" w:rsidR="00A964D0" w:rsidRDefault="0018237D">
      <w:pPr>
        <w:pStyle w:val="TOC1"/>
        <w:tabs>
          <w:tab w:val="left" w:pos="1200"/>
          <w:tab w:val="right" w:pos="9060"/>
        </w:tabs>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18454059" w:history="1">
        <w:r w:rsidR="00A964D0" w:rsidRPr="00FA6A37">
          <w:rPr>
            <w:rStyle w:val="ae"/>
            <w:rFonts w:ascii="Times New Roman"/>
            <w:noProof/>
          </w:rPr>
          <w:t>Proposal 1</w:t>
        </w:r>
        <w:r w:rsidR="00A964D0">
          <w:rPr>
            <w:rFonts w:eastAsiaTheme="minorEastAsia" w:hAnsiTheme="minorHAnsi" w:cstheme="minorBidi"/>
            <w:b w:val="0"/>
            <w:bCs w:val="0"/>
            <w:noProof/>
            <w:kern w:val="2"/>
            <w:sz w:val="21"/>
            <w:szCs w:val="22"/>
            <w:lang w:eastAsia="zh-CN"/>
          </w:rPr>
          <w:tab/>
        </w:r>
        <w:r w:rsidR="00A964D0" w:rsidRPr="00FA6A37">
          <w:rPr>
            <w:rStyle w:val="ae"/>
            <w:rFonts w:ascii="Times New Roman"/>
            <w:noProof/>
          </w:rPr>
          <w:t>RAN2 to support the CG recycling in case of CG based UL XR data transmission.</w:t>
        </w:r>
      </w:hyperlink>
    </w:p>
    <w:p w14:paraId="5C67ECCE" w14:textId="5D07B64C" w:rsidR="00A964D0" w:rsidRDefault="0085799A">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8454060" w:history="1">
        <w:r w:rsidR="00A964D0" w:rsidRPr="00FA6A37">
          <w:rPr>
            <w:rStyle w:val="ae"/>
            <w:rFonts w:ascii="Times New Roman"/>
            <w:noProof/>
          </w:rPr>
          <w:t>Proposal 2</w:t>
        </w:r>
        <w:r w:rsidR="00A964D0">
          <w:rPr>
            <w:rFonts w:eastAsiaTheme="minorEastAsia" w:hAnsiTheme="minorHAnsi" w:cstheme="minorBidi"/>
            <w:b w:val="0"/>
            <w:bCs w:val="0"/>
            <w:noProof/>
            <w:kern w:val="2"/>
            <w:sz w:val="21"/>
            <w:szCs w:val="22"/>
            <w:lang w:eastAsia="zh-CN"/>
          </w:rPr>
          <w:tab/>
        </w:r>
        <w:r w:rsidR="00A964D0" w:rsidRPr="00FA6A37">
          <w:rPr>
            <w:rStyle w:val="ae"/>
            <w:rFonts w:ascii="Times New Roman"/>
            <w:noProof/>
          </w:rPr>
          <w:t>RAN2 to support the following assistant information from UE to gNB for CG recycling:</w:t>
        </w:r>
      </w:hyperlink>
    </w:p>
    <w:p w14:paraId="19F49040" w14:textId="15E6F41A" w:rsidR="00A964D0" w:rsidRDefault="0085799A">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8454061" w:history="1">
        <w:r w:rsidR="00A964D0" w:rsidRPr="00FA6A37">
          <w:rPr>
            <w:rStyle w:val="ae"/>
            <w:rFonts w:ascii="Times New Roman"/>
            <w:noProof/>
          </w:rPr>
          <w:t>a.</w:t>
        </w:r>
        <w:r w:rsidR="00A964D0">
          <w:rPr>
            <w:rFonts w:eastAsiaTheme="minorEastAsia" w:hAnsiTheme="minorHAnsi" w:cstheme="minorBidi"/>
            <w:b w:val="0"/>
            <w:bCs w:val="0"/>
            <w:noProof/>
            <w:kern w:val="2"/>
            <w:sz w:val="21"/>
            <w:szCs w:val="22"/>
            <w:lang w:eastAsia="zh-CN"/>
          </w:rPr>
          <w:tab/>
        </w:r>
        <w:r w:rsidR="00A964D0" w:rsidRPr="00FA6A37">
          <w:rPr>
            <w:rStyle w:val="ae"/>
            <w:rFonts w:ascii="Times New Roman"/>
            <w:noProof/>
          </w:rPr>
          <w:t>Indication of unused/used CGs; or</w:t>
        </w:r>
      </w:hyperlink>
    </w:p>
    <w:p w14:paraId="564EB2ED" w14:textId="29F89C1C" w:rsidR="00A964D0" w:rsidRDefault="0085799A">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8454062" w:history="1">
        <w:r w:rsidR="00A964D0" w:rsidRPr="00FA6A37">
          <w:rPr>
            <w:rStyle w:val="ae"/>
            <w:rFonts w:ascii="Times New Roman"/>
            <w:noProof/>
          </w:rPr>
          <w:t>b.</w:t>
        </w:r>
        <w:r w:rsidR="00A964D0">
          <w:rPr>
            <w:rFonts w:eastAsiaTheme="minorEastAsia" w:hAnsiTheme="minorHAnsi" w:cstheme="minorBidi"/>
            <w:b w:val="0"/>
            <w:bCs w:val="0"/>
            <w:noProof/>
            <w:kern w:val="2"/>
            <w:sz w:val="21"/>
            <w:szCs w:val="22"/>
            <w:lang w:eastAsia="zh-CN"/>
          </w:rPr>
          <w:tab/>
        </w:r>
        <w:r w:rsidR="00A964D0" w:rsidRPr="00FA6A37">
          <w:rPr>
            <w:rStyle w:val="ae"/>
            <w:rFonts w:ascii="Times New Roman"/>
            <w:noProof/>
          </w:rPr>
          <w:t>BSR triggering upon entire UL burst/PDU set arrival.</w:t>
        </w:r>
      </w:hyperlink>
    </w:p>
    <w:p w14:paraId="24331979" w14:textId="5B599D47" w:rsidR="00A964D0" w:rsidRDefault="0085799A">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8454063" w:history="1">
        <w:r w:rsidR="00A964D0" w:rsidRPr="00FA6A37">
          <w:rPr>
            <w:rStyle w:val="ae"/>
            <w:rFonts w:ascii="Times New Roman"/>
            <w:noProof/>
          </w:rPr>
          <w:t>Proposal 3</w:t>
        </w:r>
        <w:r w:rsidR="00A964D0">
          <w:rPr>
            <w:rFonts w:eastAsiaTheme="minorEastAsia" w:hAnsiTheme="minorHAnsi" w:cstheme="minorBidi"/>
            <w:b w:val="0"/>
            <w:bCs w:val="0"/>
            <w:noProof/>
            <w:kern w:val="2"/>
            <w:sz w:val="21"/>
            <w:szCs w:val="22"/>
            <w:lang w:eastAsia="zh-CN"/>
          </w:rPr>
          <w:tab/>
        </w:r>
        <w:r w:rsidR="00A964D0" w:rsidRPr="00FA6A37">
          <w:rPr>
            <w:rStyle w:val="ae"/>
            <w:rFonts w:ascii="Times New Roman"/>
            <w:noProof/>
          </w:rPr>
          <w:t>RAN2 to wait for RAN1 input regarding time granularity mismatch between XR burst arrival and CG configuration.</w:t>
        </w:r>
      </w:hyperlink>
    </w:p>
    <w:p w14:paraId="5764F599" w14:textId="76E7EAD8" w:rsidR="00A964D0" w:rsidRDefault="0085799A">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8454064" w:history="1">
        <w:r w:rsidR="00A964D0" w:rsidRPr="00FA6A37">
          <w:rPr>
            <w:rStyle w:val="ae"/>
            <w:rFonts w:ascii="Times New Roman"/>
            <w:noProof/>
          </w:rPr>
          <w:t>Proposal 4</w:t>
        </w:r>
        <w:r w:rsidR="00A964D0">
          <w:rPr>
            <w:rFonts w:eastAsiaTheme="minorEastAsia" w:hAnsiTheme="minorHAnsi" w:cstheme="minorBidi"/>
            <w:b w:val="0"/>
            <w:bCs w:val="0"/>
            <w:noProof/>
            <w:kern w:val="2"/>
            <w:sz w:val="21"/>
            <w:szCs w:val="22"/>
            <w:lang w:eastAsia="zh-CN"/>
          </w:rPr>
          <w:tab/>
        </w:r>
        <w:r w:rsidR="00A964D0" w:rsidRPr="00FA6A37">
          <w:rPr>
            <w:rStyle w:val="ae"/>
            <w:rFonts w:ascii="Times New Roman"/>
            <w:noProof/>
          </w:rPr>
          <w:t>RAN to support scheduling enhancement based on predicted the UL XR data arrival (e.g. predicted arrival time and amount of data) with the assistance of UE Application layer.</w:t>
        </w:r>
      </w:hyperlink>
    </w:p>
    <w:p w14:paraId="79B0ED5B" w14:textId="0BA5C00C"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6485F758" w14:textId="25FD5E6D" w:rsidR="0004065F" w:rsidRDefault="00F33BE2" w:rsidP="00892103">
      <w:pPr>
        <w:numPr>
          <w:ilvl w:val="0"/>
          <w:numId w:val="10"/>
        </w:numPr>
        <w:rPr>
          <w:rFonts w:eastAsia="宋体"/>
          <w:color w:val="000000"/>
          <w:lang w:eastAsia="zh-CN"/>
        </w:rPr>
      </w:pPr>
      <w:r>
        <w:rPr>
          <w:rFonts w:eastAsia="宋体"/>
          <w:color w:val="000000"/>
          <w:lang w:eastAsia="zh-CN"/>
        </w:rPr>
        <w:t>3GPP RAN2#119bis</w:t>
      </w:r>
      <w:r w:rsidR="000F535E">
        <w:rPr>
          <w:rFonts w:eastAsia="宋体"/>
          <w:color w:val="000000"/>
          <w:lang w:eastAsia="zh-CN"/>
        </w:rPr>
        <w:t xml:space="preserve">, </w:t>
      </w:r>
      <w:r>
        <w:rPr>
          <w:rFonts w:eastAsia="宋体"/>
          <w:color w:val="000000"/>
          <w:lang w:eastAsia="zh-CN"/>
        </w:rPr>
        <w:t>Chairman notes</w:t>
      </w:r>
    </w:p>
    <w:p w14:paraId="0F9FB5A1" w14:textId="1AF07247" w:rsidR="00C4218B" w:rsidRDefault="00F33BE2" w:rsidP="00393609">
      <w:pPr>
        <w:numPr>
          <w:ilvl w:val="0"/>
          <w:numId w:val="10"/>
        </w:numPr>
        <w:rPr>
          <w:rFonts w:eastAsia="宋体"/>
          <w:color w:val="000000"/>
          <w:lang w:eastAsia="zh-CN"/>
        </w:rPr>
      </w:pPr>
      <w:bookmarkStart w:id="16" w:name="_Ref110348001"/>
      <w:r>
        <w:rPr>
          <w:rFonts w:eastAsia="宋体"/>
          <w:color w:val="000000"/>
          <w:lang w:eastAsia="zh-CN"/>
        </w:rPr>
        <w:t>3GPP RAN1#110e, Chairman notes</w:t>
      </w:r>
      <w:bookmarkEnd w:id="16"/>
    </w:p>
    <w:p w14:paraId="6CA4010F" w14:textId="4D2BA0D8" w:rsidR="00D72550" w:rsidRPr="00217B0A" w:rsidRDefault="00C4218B" w:rsidP="00892103">
      <w:pPr>
        <w:numPr>
          <w:ilvl w:val="0"/>
          <w:numId w:val="10"/>
        </w:numPr>
        <w:rPr>
          <w:rFonts w:eastAsia="宋体"/>
          <w:color w:val="000000"/>
          <w:lang w:eastAsia="zh-CN"/>
        </w:rPr>
      </w:pPr>
      <w:bookmarkStart w:id="17" w:name="_Ref115167070"/>
      <w:r w:rsidRPr="00985EC1">
        <w:rPr>
          <w:rFonts w:eastAsia="宋体"/>
          <w:color w:val="000000"/>
          <w:lang w:eastAsia="zh-CN"/>
        </w:rPr>
        <w:t>R1-2211025, Discussion on XR specific capacity enhancements</w:t>
      </w:r>
      <w:r w:rsidR="00B53514">
        <w:rPr>
          <w:rFonts w:eastAsia="宋体"/>
          <w:color w:val="000000"/>
          <w:lang w:eastAsia="zh-CN"/>
        </w:rPr>
        <w:t>, 3GPP RAN1#111</w:t>
      </w:r>
      <w:r w:rsidRPr="00985EC1" w:rsidDel="00F33BE2">
        <w:rPr>
          <w:rFonts w:eastAsia="宋体"/>
          <w:color w:val="000000"/>
          <w:lang w:eastAsia="zh-CN"/>
        </w:rPr>
        <w:t xml:space="preserve"> </w:t>
      </w:r>
      <w:bookmarkEnd w:id="17"/>
    </w:p>
    <w:sectPr w:rsidR="00D72550" w:rsidRPr="00217B0A" w:rsidSect="003E6327">
      <w:headerReference w:type="default" r:id="rId13"/>
      <w:pgSz w:w="11906" w:h="16838"/>
      <w:pgMar w:top="1418" w:right="1418" w:bottom="1418" w:left="1418" w:header="709" w:footer="709" w:gutter="0"/>
      <w:cols w:space="720"/>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AC95" w16cex:dateUtc="2022-09-29T15: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AFC95" w14:textId="77777777" w:rsidR="009E20D2" w:rsidRDefault="009E20D2">
      <w:r>
        <w:separator/>
      </w:r>
    </w:p>
  </w:endnote>
  <w:endnote w:type="continuationSeparator" w:id="0">
    <w:p w14:paraId="5CE8D14C" w14:textId="77777777" w:rsidR="009E20D2" w:rsidRDefault="009E20D2">
      <w:r>
        <w:continuationSeparator/>
      </w:r>
    </w:p>
  </w:endnote>
  <w:endnote w:type="continuationNotice" w:id="1">
    <w:p w14:paraId="537D2822" w14:textId="77777777" w:rsidR="009E20D2" w:rsidRDefault="009E2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F1C9B" w14:textId="77777777" w:rsidR="009E20D2" w:rsidRDefault="009E20D2">
      <w:r>
        <w:separator/>
      </w:r>
    </w:p>
  </w:footnote>
  <w:footnote w:type="continuationSeparator" w:id="0">
    <w:p w14:paraId="56B2C176" w14:textId="77777777" w:rsidR="009E20D2" w:rsidRDefault="009E20D2">
      <w:r>
        <w:continuationSeparator/>
      </w:r>
    </w:p>
  </w:footnote>
  <w:footnote w:type="continuationNotice" w:id="1">
    <w:p w14:paraId="0B8191AC" w14:textId="77777777" w:rsidR="009E20D2" w:rsidRDefault="009E20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CF42" w14:textId="77777777" w:rsidR="008A6349" w:rsidRDefault="008A6349">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1A1370ED"/>
    <w:multiLevelType w:val="hybridMultilevel"/>
    <w:tmpl w:val="19B82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082E9C"/>
    <w:multiLevelType w:val="multilevel"/>
    <w:tmpl w:val="C09838FA"/>
    <w:lvl w:ilvl="0">
      <w:start w:val="1"/>
      <w:numFmt w:val="decimal"/>
      <w:lvlText w:val="Proposal %1"/>
      <w:lvlJc w:val="left"/>
      <w:pPr>
        <w:tabs>
          <w:tab w:val="num" w:pos="1304"/>
        </w:tabs>
        <w:ind w:left="1304" w:hanging="1304"/>
      </w:pPr>
    </w:lvl>
    <w:lvl w:ilvl="1">
      <w:start w:val="20"/>
      <w:numFmt w:val="bullet"/>
      <w:lvlText w:val="-"/>
      <w:lvlJc w:val="left"/>
      <w:pPr>
        <w:tabs>
          <w:tab w:val="num" w:pos="1440"/>
        </w:tabs>
        <w:ind w:left="1440" w:hanging="360"/>
      </w:pPr>
      <w:rPr>
        <w:rFonts w:ascii="等线" w:eastAsia="等线" w:hAnsi="等线" w:cstheme="minorBidi" w:hint="eastAsia"/>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4050EC3"/>
    <w:multiLevelType w:val="hybridMultilevel"/>
    <w:tmpl w:val="31166E90"/>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6A7D9F"/>
    <w:multiLevelType w:val="hybridMultilevel"/>
    <w:tmpl w:val="EBA23AF4"/>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35CD2A08"/>
    <w:multiLevelType w:val="multilevel"/>
    <w:tmpl w:val="6466F60E"/>
    <w:lvl w:ilvl="0">
      <w:start w:val="1"/>
      <w:numFmt w:val="decimal"/>
      <w:lvlText w:val="Proposal %1"/>
      <w:lvlJc w:val="left"/>
      <w:pPr>
        <w:tabs>
          <w:tab w:val="num" w:pos="1304"/>
        </w:tabs>
        <w:ind w:left="1304" w:hanging="1304"/>
      </w:pPr>
    </w:lvl>
    <w:lvl w:ilvl="1">
      <w:numFmt w:val="bullet"/>
      <w:lvlText w:val="-"/>
      <w:lvlJc w:val="left"/>
      <w:pPr>
        <w:ind w:left="1500" w:hanging="42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B7C3510"/>
    <w:multiLevelType w:val="multilevel"/>
    <w:tmpl w:val="B576DD60"/>
    <w:lvl w:ilvl="0">
      <w:start w:val="1"/>
      <w:numFmt w:val="lowerLetter"/>
      <w:lvlText w:val="%1)"/>
      <w:lvlJc w:val="left"/>
      <w:pPr>
        <w:ind w:left="1440" w:hanging="360"/>
      </w:pPr>
      <w:rPr>
        <w:rFonts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31254D3"/>
    <w:multiLevelType w:val="hybridMultilevel"/>
    <w:tmpl w:val="F0C44C22"/>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1C0D73"/>
    <w:multiLevelType w:val="multilevel"/>
    <w:tmpl w:val="4FE4761C"/>
    <w:lvl w:ilvl="0">
      <w:start w:val="20"/>
      <w:numFmt w:val="bullet"/>
      <w:lvlText w:val="-"/>
      <w:lvlJc w:val="left"/>
      <w:pPr>
        <w:ind w:left="1440" w:hanging="360"/>
      </w:pPr>
      <w:rPr>
        <w:rFonts w:ascii="等线" w:eastAsia="等线" w:hAnsi="等线" w:cstheme="minorBidi"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E9E5AB6"/>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931F63"/>
    <w:multiLevelType w:val="hybridMultilevel"/>
    <w:tmpl w:val="A8BCBC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927B3D"/>
    <w:multiLevelType w:val="multilevel"/>
    <w:tmpl w:val="7214EEBA"/>
    <w:lvl w:ilvl="0">
      <w:start w:val="1"/>
      <w:numFmt w:val="decimal"/>
      <w:lvlText w:val="%1)"/>
      <w:lvlJc w:val="left"/>
      <w:pPr>
        <w:tabs>
          <w:tab w:val="num" w:pos="2024"/>
        </w:tabs>
        <w:ind w:left="2024" w:hanging="1304"/>
      </w:pPr>
      <w:rPr>
        <w:rFonts w:hint="eastAsia"/>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8"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33A7172"/>
    <w:multiLevelType w:val="multilevel"/>
    <w:tmpl w:val="C03AFB96"/>
    <w:lvl w:ilvl="0">
      <w:start w:val="1"/>
      <w:numFmt w:val="decimal"/>
      <w:lvlText w:val="Proposal %1"/>
      <w:lvlJc w:val="left"/>
      <w:pPr>
        <w:tabs>
          <w:tab w:val="num" w:pos="1304"/>
        </w:tabs>
        <w:ind w:left="1304" w:hanging="1304"/>
      </w:pPr>
    </w:lvl>
    <w:lvl w:ilvl="1">
      <w:start w:val="6"/>
      <w:numFmt w:val="bullet"/>
      <w:lvlText w:val="-"/>
      <w:lvlJc w:val="left"/>
      <w:pPr>
        <w:tabs>
          <w:tab w:val="num" w:pos="1440"/>
        </w:tabs>
        <w:ind w:left="1440" w:hanging="360"/>
      </w:pPr>
      <w:rPr>
        <w:rFonts w:ascii="Arial" w:eastAsia="MS Mincho"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252A7D"/>
    <w:multiLevelType w:val="hybridMultilevel"/>
    <w:tmpl w:val="4D7AD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C814E2"/>
    <w:multiLevelType w:val="hybridMultilevel"/>
    <w:tmpl w:val="7AA6CA0A"/>
    <w:lvl w:ilvl="0" w:tplc="04090001">
      <w:start w:val="1"/>
      <w:numFmt w:val="bullet"/>
      <w:lvlText w:val=""/>
      <w:lvlJc w:val="left"/>
      <w:pPr>
        <w:ind w:left="420" w:hanging="420"/>
      </w:pPr>
      <w:rPr>
        <w:rFonts w:ascii="Wingdings" w:hAnsi="Wingdings" w:hint="default"/>
      </w:rPr>
    </w:lvl>
    <w:lvl w:ilvl="1" w:tplc="F188B57E">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E13C94"/>
    <w:multiLevelType w:val="hybridMultilevel"/>
    <w:tmpl w:val="7D663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FB5496"/>
    <w:multiLevelType w:val="multilevel"/>
    <w:tmpl w:val="B576DD60"/>
    <w:lvl w:ilvl="0">
      <w:start w:val="1"/>
      <w:numFmt w:val="lowerLetter"/>
      <w:lvlText w:val="%1)"/>
      <w:lvlJc w:val="left"/>
      <w:pPr>
        <w:ind w:left="1440" w:hanging="360"/>
      </w:pPr>
      <w:rPr>
        <w:rFonts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2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6ECB3B72"/>
    <w:multiLevelType w:val="hybridMultilevel"/>
    <w:tmpl w:val="E102C9C2"/>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7C3380B"/>
    <w:multiLevelType w:val="multilevel"/>
    <w:tmpl w:val="920C43A2"/>
    <w:lvl w:ilvl="0">
      <w:start w:val="1"/>
      <w:numFmt w:val="lowerLetter"/>
      <w:lvlText w:val="Option %1)"/>
      <w:lvlJc w:val="left"/>
      <w:pPr>
        <w:tabs>
          <w:tab w:val="num" w:pos="2024"/>
        </w:tabs>
        <w:ind w:left="2024" w:hanging="1304"/>
      </w:pPr>
      <w:rPr>
        <w:rFonts w:hint="eastAsia"/>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0"/>
  </w:num>
  <w:num w:numId="3">
    <w:abstractNumId w:val="9"/>
  </w:num>
  <w:num w:numId="4">
    <w:abstractNumId w:val="28"/>
  </w:num>
  <w:num w:numId="5">
    <w:abstractNumId w:val="12"/>
  </w:num>
  <w:num w:numId="6">
    <w:abstractNumId w:val="1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31"/>
  </w:num>
  <w:num w:numId="11">
    <w:abstractNumId w:val="27"/>
  </w:num>
  <w:num w:numId="12">
    <w:abstractNumId w:val="20"/>
  </w:num>
  <w:num w:numId="13">
    <w:abstractNumId w:val="4"/>
  </w:num>
  <w:num w:numId="14">
    <w:abstractNumId w:val="23"/>
  </w:num>
  <w:num w:numId="15">
    <w:abstractNumId w:val="13"/>
  </w:num>
  <w:num w:numId="16">
    <w:abstractNumId w:val="7"/>
  </w:num>
  <w:num w:numId="17">
    <w:abstractNumId w:val="29"/>
  </w:num>
  <w:num w:numId="18">
    <w:abstractNumId w:val="8"/>
  </w:num>
  <w:num w:numId="19">
    <w:abstractNumId w:val="1"/>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1"/>
  </w:num>
  <w:num w:numId="25">
    <w:abstractNumId w:val="10"/>
  </w:num>
  <w:num w:numId="26">
    <w:abstractNumId w:val="26"/>
  </w:num>
  <w:num w:numId="27">
    <w:abstractNumId w:val="5"/>
  </w:num>
  <w:num w:numId="28">
    <w:abstractNumId w:val="3"/>
  </w:num>
  <w:num w:numId="29">
    <w:abstractNumId w:val="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num>
  <w:num w:numId="52">
    <w:abstractNumId w:val="11"/>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9"/>
  </w:num>
  <w:num w:numId="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8"/>
  </w:num>
  <w:num w:numId="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8193"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gUAYxhXMywAAAA="/>
  </w:docVars>
  <w:rsids>
    <w:rsidRoot w:val="00B87FBC"/>
    <w:rsid w:val="000000E3"/>
    <w:rsid w:val="000005CB"/>
    <w:rsid w:val="0000069E"/>
    <w:rsid w:val="00000830"/>
    <w:rsid w:val="00000CE2"/>
    <w:rsid w:val="00001032"/>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988"/>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BAB"/>
    <w:rsid w:val="00021C03"/>
    <w:rsid w:val="00021D8B"/>
    <w:rsid w:val="00021DB1"/>
    <w:rsid w:val="00021DBA"/>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4D9"/>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D91"/>
    <w:rsid w:val="00035E82"/>
    <w:rsid w:val="000362AB"/>
    <w:rsid w:val="000363AE"/>
    <w:rsid w:val="000363FD"/>
    <w:rsid w:val="00036598"/>
    <w:rsid w:val="0003666A"/>
    <w:rsid w:val="00036671"/>
    <w:rsid w:val="000367B2"/>
    <w:rsid w:val="00036CBB"/>
    <w:rsid w:val="00036DEC"/>
    <w:rsid w:val="00037233"/>
    <w:rsid w:val="000372AE"/>
    <w:rsid w:val="000373A1"/>
    <w:rsid w:val="0003772C"/>
    <w:rsid w:val="000377D4"/>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C4B"/>
    <w:rsid w:val="00043F7C"/>
    <w:rsid w:val="00044275"/>
    <w:rsid w:val="00044623"/>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0D63"/>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9D2"/>
    <w:rsid w:val="00055DE3"/>
    <w:rsid w:val="00055E49"/>
    <w:rsid w:val="00055FA3"/>
    <w:rsid w:val="0005665F"/>
    <w:rsid w:val="00056E4A"/>
    <w:rsid w:val="00056F22"/>
    <w:rsid w:val="000571AF"/>
    <w:rsid w:val="000571F6"/>
    <w:rsid w:val="00057BFD"/>
    <w:rsid w:val="00057CA6"/>
    <w:rsid w:val="00057CCE"/>
    <w:rsid w:val="00057E37"/>
    <w:rsid w:val="00057E8A"/>
    <w:rsid w:val="00060087"/>
    <w:rsid w:val="000605A7"/>
    <w:rsid w:val="000605E5"/>
    <w:rsid w:val="0006075F"/>
    <w:rsid w:val="00060AA3"/>
    <w:rsid w:val="00060CAE"/>
    <w:rsid w:val="00060CE4"/>
    <w:rsid w:val="00060CEB"/>
    <w:rsid w:val="000611AE"/>
    <w:rsid w:val="000613E6"/>
    <w:rsid w:val="00061682"/>
    <w:rsid w:val="00061876"/>
    <w:rsid w:val="00061A2C"/>
    <w:rsid w:val="00061B18"/>
    <w:rsid w:val="00061EFD"/>
    <w:rsid w:val="00061F01"/>
    <w:rsid w:val="00062090"/>
    <w:rsid w:val="000624BF"/>
    <w:rsid w:val="00062872"/>
    <w:rsid w:val="00062BE6"/>
    <w:rsid w:val="0006349A"/>
    <w:rsid w:val="0006367F"/>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1C9"/>
    <w:rsid w:val="00074227"/>
    <w:rsid w:val="000743CD"/>
    <w:rsid w:val="00074440"/>
    <w:rsid w:val="000749EF"/>
    <w:rsid w:val="00074DE9"/>
    <w:rsid w:val="00074E57"/>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927"/>
    <w:rsid w:val="00082962"/>
    <w:rsid w:val="00082965"/>
    <w:rsid w:val="00082A2D"/>
    <w:rsid w:val="00082AB1"/>
    <w:rsid w:val="00082B35"/>
    <w:rsid w:val="0008308B"/>
    <w:rsid w:val="000831D2"/>
    <w:rsid w:val="0008339A"/>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87F8F"/>
    <w:rsid w:val="000902B4"/>
    <w:rsid w:val="000902FB"/>
    <w:rsid w:val="000903D8"/>
    <w:rsid w:val="00090492"/>
    <w:rsid w:val="00090879"/>
    <w:rsid w:val="00090B57"/>
    <w:rsid w:val="00090FD2"/>
    <w:rsid w:val="00091444"/>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2CA7"/>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9A2"/>
    <w:rsid w:val="00097E27"/>
    <w:rsid w:val="000A0025"/>
    <w:rsid w:val="000A043B"/>
    <w:rsid w:val="000A04CE"/>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4A0"/>
    <w:rsid w:val="000A575F"/>
    <w:rsid w:val="000A5784"/>
    <w:rsid w:val="000A599A"/>
    <w:rsid w:val="000A5AD2"/>
    <w:rsid w:val="000A5C78"/>
    <w:rsid w:val="000A5E0C"/>
    <w:rsid w:val="000A5F84"/>
    <w:rsid w:val="000A6716"/>
    <w:rsid w:val="000A6BF8"/>
    <w:rsid w:val="000A6FB3"/>
    <w:rsid w:val="000A742B"/>
    <w:rsid w:val="000A76FE"/>
    <w:rsid w:val="000A7703"/>
    <w:rsid w:val="000A7928"/>
    <w:rsid w:val="000A7AE5"/>
    <w:rsid w:val="000A7BFA"/>
    <w:rsid w:val="000A7E91"/>
    <w:rsid w:val="000B03F1"/>
    <w:rsid w:val="000B0538"/>
    <w:rsid w:val="000B0900"/>
    <w:rsid w:val="000B0969"/>
    <w:rsid w:val="000B17B6"/>
    <w:rsid w:val="000B17FB"/>
    <w:rsid w:val="000B1974"/>
    <w:rsid w:val="000B1C22"/>
    <w:rsid w:val="000B1C28"/>
    <w:rsid w:val="000B2192"/>
    <w:rsid w:val="000B22E8"/>
    <w:rsid w:val="000B24DD"/>
    <w:rsid w:val="000B2906"/>
    <w:rsid w:val="000B2C21"/>
    <w:rsid w:val="000B2F47"/>
    <w:rsid w:val="000B2FB6"/>
    <w:rsid w:val="000B3216"/>
    <w:rsid w:val="000B3390"/>
    <w:rsid w:val="000B33C6"/>
    <w:rsid w:val="000B340D"/>
    <w:rsid w:val="000B36EE"/>
    <w:rsid w:val="000B379A"/>
    <w:rsid w:val="000B3D79"/>
    <w:rsid w:val="000B3F5F"/>
    <w:rsid w:val="000B3F9C"/>
    <w:rsid w:val="000B40D1"/>
    <w:rsid w:val="000B498A"/>
    <w:rsid w:val="000B54C6"/>
    <w:rsid w:val="000B555C"/>
    <w:rsid w:val="000B5CA7"/>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8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232"/>
    <w:rsid w:val="000C628F"/>
    <w:rsid w:val="000C692B"/>
    <w:rsid w:val="000C6988"/>
    <w:rsid w:val="000C70C2"/>
    <w:rsid w:val="000C7265"/>
    <w:rsid w:val="000C7426"/>
    <w:rsid w:val="000C7780"/>
    <w:rsid w:val="000C79DB"/>
    <w:rsid w:val="000C7F39"/>
    <w:rsid w:val="000D0173"/>
    <w:rsid w:val="000D0619"/>
    <w:rsid w:val="000D07DF"/>
    <w:rsid w:val="000D0965"/>
    <w:rsid w:val="000D100B"/>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5391"/>
    <w:rsid w:val="000D554B"/>
    <w:rsid w:val="000D570F"/>
    <w:rsid w:val="000D5710"/>
    <w:rsid w:val="000D5843"/>
    <w:rsid w:val="000D5ED4"/>
    <w:rsid w:val="000D606D"/>
    <w:rsid w:val="000D6097"/>
    <w:rsid w:val="000D6241"/>
    <w:rsid w:val="000D6366"/>
    <w:rsid w:val="000D6BBF"/>
    <w:rsid w:val="000D6D38"/>
    <w:rsid w:val="000D6EF9"/>
    <w:rsid w:val="000D75FD"/>
    <w:rsid w:val="000D79E2"/>
    <w:rsid w:val="000E068D"/>
    <w:rsid w:val="000E097D"/>
    <w:rsid w:val="000E0B14"/>
    <w:rsid w:val="000E0F87"/>
    <w:rsid w:val="000E105E"/>
    <w:rsid w:val="000E137F"/>
    <w:rsid w:val="000E1474"/>
    <w:rsid w:val="000E1909"/>
    <w:rsid w:val="000E25B2"/>
    <w:rsid w:val="000E26D7"/>
    <w:rsid w:val="000E29CA"/>
    <w:rsid w:val="000E2AB9"/>
    <w:rsid w:val="000E2B67"/>
    <w:rsid w:val="000E3111"/>
    <w:rsid w:val="000E39E0"/>
    <w:rsid w:val="000E3C6B"/>
    <w:rsid w:val="000E4629"/>
    <w:rsid w:val="000E47A1"/>
    <w:rsid w:val="000E47F5"/>
    <w:rsid w:val="000E4B9A"/>
    <w:rsid w:val="000E4C3E"/>
    <w:rsid w:val="000E4D41"/>
    <w:rsid w:val="000E5274"/>
    <w:rsid w:val="000E52F0"/>
    <w:rsid w:val="000E57B0"/>
    <w:rsid w:val="000E58A2"/>
    <w:rsid w:val="000E59B0"/>
    <w:rsid w:val="000E59CF"/>
    <w:rsid w:val="000E5A71"/>
    <w:rsid w:val="000E5B74"/>
    <w:rsid w:val="000E5D1A"/>
    <w:rsid w:val="000E5ECA"/>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F75"/>
    <w:rsid w:val="000F209A"/>
    <w:rsid w:val="000F23DF"/>
    <w:rsid w:val="000F242F"/>
    <w:rsid w:val="000F26CF"/>
    <w:rsid w:val="000F2C02"/>
    <w:rsid w:val="000F2EAA"/>
    <w:rsid w:val="000F306D"/>
    <w:rsid w:val="000F30DC"/>
    <w:rsid w:val="000F31E3"/>
    <w:rsid w:val="000F31F2"/>
    <w:rsid w:val="000F332B"/>
    <w:rsid w:val="000F38D0"/>
    <w:rsid w:val="000F3C46"/>
    <w:rsid w:val="000F3E3E"/>
    <w:rsid w:val="000F3F5E"/>
    <w:rsid w:val="000F4111"/>
    <w:rsid w:val="000F517B"/>
    <w:rsid w:val="000F528D"/>
    <w:rsid w:val="000F53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9E1"/>
    <w:rsid w:val="00100C16"/>
    <w:rsid w:val="001010ED"/>
    <w:rsid w:val="00101141"/>
    <w:rsid w:val="00101175"/>
    <w:rsid w:val="00101332"/>
    <w:rsid w:val="001013FA"/>
    <w:rsid w:val="00101797"/>
    <w:rsid w:val="001017B3"/>
    <w:rsid w:val="001017CA"/>
    <w:rsid w:val="001018F2"/>
    <w:rsid w:val="00101B73"/>
    <w:rsid w:val="00101EF7"/>
    <w:rsid w:val="00101F95"/>
    <w:rsid w:val="00102210"/>
    <w:rsid w:val="00102824"/>
    <w:rsid w:val="00102963"/>
    <w:rsid w:val="00102E82"/>
    <w:rsid w:val="0010302D"/>
    <w:rsid w:val="001032FB"/>
    <w:rsid w:val="00103937"/>
    <w:rsid w:val="00103BA1"/>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101DC"/>
    <w:rsid w:val="001102E8"/>
    <w:rsid w:val="00110348"/>
    <w:rsid w:val="0011041E"/>
    <w:rsid w:val="0011074E"/>
    <w:rsid w:val="001109E6"/>
    <w:rsid w:val="00110EFD"/>
    <w:rsid w:val="00110F2B"/>
    <w:rsid w:val="001113AF"/>
    <w:rsid w:val="001114DA"/>
    <w:rsid w:val="0011166E"/>
    <w:rsid w:val="00111719"/>
    <w:rsid w:val="00111740"/>
    <w:rsid w:val="00111CE4"/>
    <w:rsid w:val="00112063"/>
    <w:rsid w:val="001120FC"/>
    <w:rsid w:val="00112108"/>
    <w:rsid w:val="00112519"/>
    <w:rsid w:val="00112808"/>
    <w:rsid w:val="001128A8"/>
    <w:rsid w:val="00112F21"/>
    <w:rsid w:val="0011300A"/>
    <w:rsid w:val="001130B3"/>
    <w:rsid w:val="0011322D"/>
    <w:rsid w:val="00113355"/>
    <w:rsid w:val="001133BE"/>
    <w:rsid w:val="001135BA"/>
    <w:rsid w:val="00113860"/>
    <w:rsid w:val="00113889"/>
    <w:rsid w:val="001139C4"/>
    <w:rsid w:val="00114017"/>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4BA"/>
    <w:rsid w:val="00116641"/>
    <w:rsid w:val="0011676A"/>
    <w:rsid w:val="001168F3"/>
    <w:rsid w:val="0011694E"/>
    <w:rsid w:val="00117023"/>
    <w:rsid w:val="001171A6"/>
    <w:rsid w:val="00117296"/>
    <w:rsid w:val="00117423"/>
    <w:rsid w:val="001174AC"/>
    <w:rsid w:val="00117508"/>
    <w:rsid w:val="0011759E"/>
    <w:rsid w:val="001178E7"/>
    <w:rsid w:val="00117B2E"/>
    <w:rsid w:val="00117D2C"/>
    <w:rsid w:val="00117EFC"/>
    <w:rsid w:val="00120059"/>
    <w:rsid w:val="0012010C"/>
    <w:rsid w:val="0012012B"/>
    <w:rsid w:val="001204D4"/>
    <w:rsid w:val="001208CB"/>
    <w:rsid w:val="00120924"/>
    <w:rsid w:val="00120A22"/>
    <w:rsid w:val="00120A72"/>
    <w:rsid w:val="001213A5"/>
    <w:rsid w:val="0012155B"/>
    <w:rsid w:val="001216B6"/>
    <w:rsid w:val="00121B73"/>
    <w:rsid w:val="00122469"/>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6"/>
    <w:rsid w:val="0012443A"/>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03"/>
    <w:rsid w:val="00130B3A"/>
    <w:rsid w:val="00130B83"/>
    <w:rsid w:val="00130EAE"/>
    <w:rsid w:val="001311A5"/>
    <w:rsid w:val="00131BA3"/>
    <w:rsid w:val="00131F1D"/>
    <w:rsid w:val="00131FC9"/>
    <w:rsid w:val="001326B7"/>
    <w:rsid w:val="00132810"/>
    <w:rsid w:val="00132A1B"/>
    <w:rsid w:val="00132BAC"/>
    <w:rsid w:val="00132CFC"/>
    <w:rsid w:val="00132DC7"/>
    <w:rsid w:val="00132ECB"/>
    <w:rsid w:val="00133190"/>
    <w:rsid w:val="0013330D"/>
    <w:rsid w:val="001334A2"/>
    <w:rsid w:val="0013361D"/>
    <w:rsid w:val="00133987"/>
    <w:rsid w:val="00133BC6"/>
    <w:rsid w:val="00133C38"/>
    <w:rsid w:val="00133D1A"/>
    <w:rsid w:val="00134473"/>
    <w:rsid w:val="001346A2"/>
    <w:rsid w:val="00134974"/>
    <w:rsid w:val="00134B9D"/>
    <w:rsid w:val="00134D7B"/>
    <w:rsid w:val="00134EC9"/>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9F6"/>
    <w:rsid w:val="00137CD3"/>
    <w:rsid w:val="00137F68"/>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CB"/>
    <w:rsid w:val="00142BF1"/>
    <w:rsid w:val="0014337B"/>
    <w:rsid w:val="0014343A"/>
    <w:rsid w:val="001434F6"/>
    <w:rsid w:val="00143770"/>
    <w:rsid w:val="00143802"/>
    <w:rsid w:val="00143A3B"/>
    <w:rsid w:val="00143BD9"/>
    <w:rsid w:val="00143F2C"/>
    <w:rsid w:val="0014405C"/>
    <w:rsid w:val="0014440C"/>
    <w:rsid w:val="00144572"/>
    <w:rsid w:val="00144756"/>
    <w:rsid w:val="00144810"/>
    <w:rsid w:val="00144D06"/>
    <w:rsid w:val="00144DD4"/>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366"/>
    <w:rsid w:val="0015172E"/>
    <w:rsid w:val="001518A8"/>
    <w:rsid w:val="00151BB2"/>
    <w:rsid w:val="00151DDA"/>
    <w:rsid w:val="001525E0"/>
    <w:rsid w:val="00152891"/>
    <w:rsid w:val="001529F4"/>
    <w:rsid w:val="00152D0B"/>
    <w:rsid w:val="00153000"/>
    <w:rsid w:val="0015312D"/>
    <w:rsid w:val="00153307"/>
    <w:rsid w:val="00153B22"/>
    <w:rsid w:val="00154061"/>
    <w:rsid w:val="001543FE"/>
    <w:rsid w:val="001546A0"/>
    <w:rsid w:val="00154789"/>
    <w:rsid w:val="00154A95"/>
    <w:rsid w:val="00154A9C"/>
    <w:rsid w:val="00154AAE"/>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B3"/>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B1C"/>
    <w:rsid w:val="00162E51"/>
    <w:rsid w:val="00162F41"/>
    <w:rsid w:val="001631C7"/>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E74"/>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AB4"/>
    <w:rsid w:val="00177AFC"/>
    <w:rsid w:val="00177CD9"/>
    <w:rsid w:val="00180599"/>
    <w:rsid w:val="00180604"/>
    <w:rsid w:val="00180CB0"/>
    <w:rsid w:val="00181499"/>
    <w:rsid w:val="00181F04"/>
    <w:rsid w:val="00181F36"/>
    <w:rsid w:val="00181F37"/>
    <w:rsid w:val="0018237D"/>
    <w:rsid w:val="001825AA"/>
    <w:rsid w:val="001829FA"/>
    <w:rsid w:val="00182E0C"/>
    <w:rsid w:val="00183249"/>
    <w:rsid w:val="00183510"/>
    <w:rsid w:val="0018370D"/>
    <w:rsid w:val="00183831"/>
    <w:rsid w:val="001839FC"/>
    <w:rsid w:val="00183B48"/>
    <w:rsid w:val="00183C8D"/>
    <w:rsid w:val="00184249"/>
    <w:rsid w:val="00184F3E"/>
    <w:rsid w:val="001850DA"/>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2E3"/>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39A"/>
    <w:rsid w:val="001A76D0"/>
    <w:rsid w:val="001A7C42"/>
    <w:rsid w:val="001A7D4F"/>
    <w:rsid w:val="001B01B5"/>
    <w:rsid w:val="001B03B7"/>
    <w:rsid w:val="001B060A"/>
    <w:rsid w:val="001B0673"/>
    <w:rsid w:val="001B096F"/>
    <w:rsid w:val="001B09AD"/>
    <w:rsid w:val="001B0EAE"/>
    <w:rsid w:val="001B136F"/>
    <w:rsid w:val="001B18C0"/>
    <w:rsid w:val="001B1C9E"/>
    <w:rsid w:val="001B1D92"/>
    <w:rsid w:val="001B1F83"/>
    <w:rsid w:val="001B2958"/>
    <w:rsid w:val="001B2BAB"/>
    <w:rsid w:val="001B3934"/>
    <w:rsid w:val="001B393D"/>
    <w:rsid w:val="001B3B5D"/>
    <w:rsid w:val="001B3C54"/>
    <w:rsid w:val="001B40B1"/>
    <w:rsid w:val="001B46A8"/>
    <w:rsid w:val="001B4720"/>
    <w:rsid w:val="001B4BD5"/>
    <w:rsid w:val="001B4DE9"/>
    <w:rsid w:val="001B4F29"/>
    <w:rsid w:val="001B5399"/>
    <w:rsid w:val="001B55C5"/>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72F"/>
    <w:rsid w:val="001B7880"/>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B"/>
    <w:rsid w:val="001C5D2D"/>
    <w:rsid w:val="001C5DFA"/>
    <w:rsid w:val="001C5E22"/>
    <w:rsid w:val="001C5FD1"/>
    <w:rsid w:val="001C626F"/>
    <w:rsid w:val="001C62E7"/>
    <w:rsid w:val="001C70C3"/>
    <w:rsid w:val="001C715D"/>
    <w:rsid w:val="001C7268"/>
    <w:rsid w:val="001C72A2"/>
    <w:rsid w:val="001C730D"/>
    <w:rsid w:val="001C78FC"/>
    <w:rsid w:val="001C7AEB"/>
    <w:rsid w:val="001C7C87"/>
    <w:rsid w:val="001D04F9"/>
    <w:rsid w:val="001D0528"/>
    <w:rsid w:val="001D08A7"/>
    <w:rsid w:val="001D08CC"/>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50B"/>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1F61"/>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7BA"/>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BB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7C"/>
    <w:rsid w:val="002068C9"/>
    <w:rsid w:val="00206A51"/>
    <w:rsid w:val="00206CB7"/>
    <w:rsid w:val="00207136"/>
    <w:rsid w:val="0020769D"/>
    <w:rsid w:val="00207701"/>
    <w:rsid w:val="002077D6"/>
    <w:rsid w:val="0020785C"/>
    <w:rsid w:val="00207C49"/>
    <w:rsid w:val="00210313"/>
    <w:rsid w:val="00210CD7"/>
    <w:rsid w:val="00210D10"/>
    <w:rsid w:val="00210DC8"/>
    <w:rsid w:val="0021103D"/>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AEC"/>
    <w:rsid w:val="00222B25"/>
    <w:rsid w:val="00222D08"/>
    <w:rsid w:val="00222D7E"/>
    <w:rsid w:val="00222E5F"/>
    <w:rsid w:val="00222F65"/>
    <w:rsid w:val="002230CF"/>
    <w:rsid w:val="002233C7"/>
    <w:rsid w:val="0022342A"/>
    <w:rsid w:val="00223780"/>
    <w:rsid w:val="002238CC"/>
    <w:rsid w:val="00224837"/>
    <w:rsid w:val="00224EAD"/>
    <w:rsid w:val="00225551"/>
    <w:rsid w:val="00225A6D"/>
    <w:rsid w:val="00226317"/>
    <w:rsid w:val="00226526"/>
    <w:rsid w:val="002265ED"/>
    <w:rsid w:val="00226750"/>
    <w:rsid w:val="0022680E"/>
    <w:rsid w:val="00226856"/>
    <w:rsid w:val="00226865"/>
    <w:rsid w:val="0022699D"/>
    <w:rsid w:val="00226BB0"/>
    <w:rsid w:val="002271D5"/>
    <w:rsid w:val="002274E0"/>
    <w:rsid w:val="002279FD"/>
    <w:rsid w:val="00227E5D"/>
    <w:rsid w:val="00227FAC"/>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1EF"/>
    <w:rsid w:val="002334B8"/>
    <w:rsid w:val="0023362D"/>
    <w:rsid w:val="0023394C"/>
    <w:rsid w:val="00233984"/>
    <w:rsid w:val="00233A37"/>
    <w:rsid w:val="00233A96"/>
    <w:rsid w:val="002341FB"/>
    <w:rsid w:val="002342DD"/>
    <w:rsid w:val="00234341"/>
    <w:rsid w:val="00234347"/>
    <w:rsid w:val="002344A0"/>
    <w:rsid w:val="00234B22"/>
    <w:rsid w:val="002352F4"/>
    <w:rsid w:val="002353F9"/>
    <w:rsid w:val="00235544"/>
    <w:rsid w:val="00235763"/>
    <w:rsid w:val="0023578E"/>
    <w:rsid w:val="002357D8"/>
    <w:rsid w:val="00235964"/>
    <w:rsid w:val="00235D9E"/>
    <w:rsid w:val="002361CA"/>
    <w:rsid w:val="00236580"/>
    <w:rsid w:val="00236752"/>
    <w:rsid w:val="00236818"/>
    <w:rsid w:val="00236A98"/>
    <w:rsid w:val="00236AA7"/>
    <w:rsid w:val="00236B8F"/>
    <w:rsid w:val="00236CC9"/>
    <w:rsid w:val="002374CB"/>
    <w:rsid w:val="00237C12"/>
    <w:rsid w:val="00240150"/>
    <w:rsid w:val="0024033C"/>
    <w:rsid w:val="00240555"/>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838"/>
    <w:rsid w:val="00242D9C"/>
    <w:rsid w:val="0024319C"/>
    <w:rsid w:val="002435A0"/>
    <w:rsid w:val="002437BA"/>
    <w:rsid w:val="00243998"/>
    <w:rsid w:val="002439C5"/>
    <w:rsid w:val="00243F28"/>
    <w:rsid w:val="0024411D"/>
    <w:rsid w:val="002442CD"/>
    <w:rsid w:val="002446D9"/>
    <w:rsid w:val="00244A81"/>
    <w:rsid w:val="00244BC2"/>
    <w:rsid w:val="00244DD6"/>
    <w:rsid w:val="002454A0"/>
    <w:rsid w:val="002454BA"/>
    <w:rsid w:val="002457C9"/>
    <w:rsid w:val="00245912"/>
    <w:rsid w:val="00245D4D"/>
    <w:rsid w:val="00245F1A"/>
    <w:rsid w:val="00246457"/>
    <w:rsid w:val="00246721"/>
    <w:rsid w:val="00246899"/>
    <w:rsid w:val="00246A67"/>
    <w:rsid w:val="00246DE7"/>
    <w:rsid w:val="002472B1"/>
    <w:rsid w:val="00247A4D"/>
    <w:rsid w:val="002503F2"/>
    <w:rsid w:val="002506CB"/>
    <w:rsid w:val="00250A1E"/>
    <w:rsid w:val="00250B36"/>
    <w:rsid w:val="00250D3C"/>
    <w:rsid w:val="00250FAD"/>
    <w:rsid w:val="00251208"/>
    <w:rsid w:val="0025126E"/>
    <w:rsid w:val="0025177C"/>
    <w:rsid w:val="00251AEA"/>
    <w:rsid w:val="00251CD1"/>
    <w:rsid w:val="00251EA9"/>
    <w:rsid w:val="00252034"/>
    <w:rsid w:val="002521C5"/>
    <w:rsid w:val="002521CD"/>
    <w:rsid w:val="002521D9"/>
    <w:rsid w:val="002522BE"/>
    <w:rsid w:val="0025230A"/>
    <w:rsid w:val="002525EA"/>
    <w:rsid w:val="0025276C"/>
    <w:rsid w:val="00252880"/>
    <w:rsid w:val="002530F9"/>
    <w:rsid w:val="0025337F"/>
    <w:rsid w:val="002534CB"/>
    <w:rsid w:val="002534E6"/>
    <w:rsid w:val="00253509"/>
    <w:rsid w:val="0025351C"/>
    <w:rsid w:val="00253A91"/>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7D8"/>
    <w:rsid w:val="0025794B"/>
    <w:rsid w:val="00257C26"/>
    <w:rsid w:val="002602C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C99"/>
    <w:rsid w:val="00270DD5"/>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1228"/>
    <w:rsid w:val="002815CD"/>
    <w:rsid w:val="00281D3B"/>
    <w:rsid w:val="00281E73"/>
    <w:rsid w:val="00281F30"/>
    <w:rsid w:val="00281FAD"/>
    <w:rsid w:val="00282049"/>
    <w:rsid w:val="002821C4"/>
    <w:rsid w:val="002823BE"/>
    <w:rsid w:val="00282534"/>
    <w:rsid w:val="00282907"/>
    <w:rsid w:val="00282A03"/>
    <w:rsid w:val="0028350E"/>
    <w:rsid w:val="00283875"/>
    <w:rsid w:val="0028392A"/>
    <w:rsid w:val="00283BE5"/>
    <w:rsid w:val="00283D10"/>
    <w:rsid w:val="00283E3A"/>
    <w:rsid w:val="0028448D"/>
    <w:rsid w:val="0028449B"/>
    <w:rsid w:val="00284636"/>
    <w:rsid w:val="00284733"/>
    <w:rsid w:val="00284D1E"/>
    <w:rsid w:val="00284D25"/>
    <w:rsid w:val="00284E33"/>
    <w:rsid w:val="00285282"/>
    <w:rsid w:val="00285284"/>
    <w:rsid w:val="002855DB"/>
    <w:rsid w:val="002858AB"/>
    <w:rsid w:val="00285FCF"/>
    <w:rsid w:val="00286440"/>
    <w:rsid w:val="00286779"/>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B89"/>
    <w:rsid w:val="00291C6F"/>
    <w:rsid w:val="00291C77"/>
    <w:rsid w:val="00291DE5"/>
    <w:rsid w:val="0029239F"/>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E0"/>
    <w:rsid w:val="002A3533"/>
    <w:rsid w:val="002A3A92"/>
    <w:rsid w:val="002A3ABA"/>
    <w:rsid w:val="002A43CF"/>
    <w:rsid w:val="002A445A"/>
    <w:rsid w:val="002A446F"/>
    <w:rsid w:val="002A44E2"/>
    <w:rsid w:val="002A45D8"/>
    <w:rsid w:val="002A4653"/>
    <w:rsid w:val="002A4B57"/>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AE"/>
    <w:rsid w:val="002C1CC5"/>
    <w:rsid w:val="002C1FF8"/>
    <w:rsid w:val="002C20BC"/>
    <w:rsid w:val="002C22B6"/>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0EA"/>
    <w:rsid w:val="002C43D5"/>
    <w:rsid w:val="002C4476"/>
    <w:rsid w:val="002C46B4"/>
    <w:rsid w:val="002C5BBA"/>
    <w:rsid w:val="002C5BF1"/>
    <w:rsid w:val="002C5D62"/>
    <w:rsid w:val="002C5F56"/>
    <w:rsid w:val="002C6299"/>
    <w:rsid w:val="002C62BC"/>
    <w:rsid w:val="002C62C3"/>
    <w:rsid w:val="002C6318"/>
    <w:rsid w:val="002C634B"/>
    <w:rsid w:val="002C6675"/>
    <w:rsid w:val="002C6AD9"/>
    <w:rsid w:val="002C6DB5"/>
    <w:rsid w:val="002C6E67"/>
    <w:rsid w:val="002C7199"/>
    <w:rsid w:val="002C75CD"/>
    <w:rsid w:val="002C7649"/>
    <w:rsid w:val="002C774A"/>
    <w:rsid w:val="002C7758"/>
    <w:rsid w:val="002C78B1"/>
    <w:rsid w:val="002D016F"/>
    <w:rsid w:val="002D01AA"/>
    <w:rsid w:val="002D0268"/>
    <w:rsid w:val="002D06D6"/>
    <w:rsid w:val="002D078F"/>
    <w:rsid w:val="002D0806"/>
    <w:rsid w:val="002D133C"/>
    <w:rsid w:val="002D15A9"/>
    <w:rsid w:val="002D16FF"/>
    <w:rsid w:val="002D17AB"/>
    <w:rsid w:val="002D1A13"/>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5CAE"/>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5E4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2FB"/>
    <w:rsid w:val="002F26EE"/>
    <w:rsid w:val="002F28F9"/>
    <w:rsid w:val="002F3228"/>
    <w:rsid w:val="002F32A2"/>
    <w:rsid w:val="002F43D2"/>
    <w:rsid w:val="002F447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DA"/>
    <w:rsid w:val="003062B1"/>
    <w:rsid w:val="00306347"/>
    <w:rsid w:val="00306521"/>
    <w:rsid w:val="00306534"/>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BF2"/>
    <w:rsid w:val="00312CC5"/>
    <w:rsid w:val="00312F87"/>
    <w:rsid w:val="003132C2"/>
    <w:rsid w:val="00313851"/>
    <w:rsid w:val="00313D38"/>
    <w:rsid w:val="00313F9D"/>
    <w:rsid w:val="00314056"/>
    <w:rsid w:val="003141B4"/>
    <w:rsid w:val="0031456F"/>
    <w:rsid w:val="0031465E"/>
    <w:rsid w:val="003148E2"/>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20D6"/>
    <w:rsid w:val="00322198"/>
    <w:rsid w:val="0032261B"/>
    <w:rsid w:val="0032284E"/>
    <w:rsid w:val="00322898"/>
    <w:rsid w:val="0032297A"/>
    <w:rsid w:val="00322A67"/>
    <w:rsid w:val="00322AB2"/>
    <w:rsid w:val="00322BF3"/>
    <w:rsid w:val="00323092"/>
    <w:rsid w:val="00323331"/>
    <w:rsid w:val="003234AB"/>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8E"/>
    <w:rsid w:val="0033029F"/>
    <w:rsid w:val="003302F1"/>
    <w:rsid w:val="003305DC"/>
    <w:rsid w:val="0033077D"/>
    <w:rsid w:val="003307FA"/>
    <w:rsid w:val="00330919"/>
    <w:rsid w:val="0033092B"/>
    <w:rsid w:val="00330D10"/>
    <w:rsid w:val="00330F36"/>
    <w:rsid w:val="00331107"/>
    <w:rsid w:val="003316B7"/>
    <w:rsid w:val="003316FC"/>
    <w:rsid w:val="00331715"/>
    <w:rsid w:val="00331967"/>
    <w:rsid w:val="00331A2E"/>
    <w:rsid w:val="00331A80"/>
    <w:rsid w:val="00331C19"/>
    <w:rsid w:val="00331D2A"/>
    <w:rsid w:val="00331E64"/>
    <w:rsid w:val="003324D7"/>
    <w:rsid w:val="00332998"/>
    <w:rsid w:val="00332D55"/>
    <w:rsid w:val="00332DB3"/>
    <w:rsid w:val="0033314B"/>
    <w:rsid w:val="00333426"/>
    <w:rsid w:val="00333461"/>
    <w:rsid w:val="00333560"/>
    <w:rsid w:val="0033380F"/>
    <w:rsid w:val="00333FFC"/>
    <w:rsid w:val="003340B0"/>
    <w:rsid w:val="0033419C"/>
    <w:rsid w:val="00334437"/>
    <w:rsid w:val="00334D37"/>
    <w:rsid w:val="00335412"/>
    <w:rsid w:val="00335616"/>
    <w:rsid w:val="0033574D"/>
    <w:rsid w:val="003359D0"/>
    <w:rsid w:val="00335C80"/>
    <w:rsid w:val="00335D9C"/>
    <w:rsid w:val="00335E58"/>
    <w:rsid w:val="00335EC0"/>
    <w:rsid w:val="00335EFB"/>
    <w:rsid w:val="00335FD9"/>
    <w:rsid w:val="003361D6"/>
    <w:rsid w:val="003363FC"/>
    <w:rsid w:val="003364B0"/>
    <w:rsid w:val="003365EA"/>
    <w:rsid w:val="0033677E"/>
    <w:rsid w:val="00336A20"/>
    <w:rsid w:val="00337192"/>
    <w:rsid w:val="00337326"/>
    <w:rsid w:val="0033748B"/>
    <w:rsid w:val="003374CB"/>
    <w:rsid w:val="0033752C"/>
    <w:rsid w:val="00337535"/>
    <w:rsid w:val="0033790D"/>
    <w:rsid w:val="00337BB5"/>
    <w:rsid w:val="0034028C"/>
    <w:rsid w:val="00340A9E"/>
    <w:rsid w:val="003417BB"/>
    <w:rsid w:val="00341A68"/>
    <w:rsid w:val="00341F66"/>
    <w:rsid w:val="00342285"/>
    <w:rsid w:val="0034291E"/>
    <w:rsid w:val="00342A80"/>
    <w:rsid w:val="00342C19"/>
    <w:rsid w:val="00342EF3"/>
    <w:rsid w:val="00343224"/>
    <w:rsid w:val="003433FB"/>
    <w:rsid w:val="0034348B"/>
    <w:rsid w:val="0034366E"/>
    <w:rsid w:val="003438DC"/>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4CA"/>
    <w:rsid w:val="00360649"/>
    <w:rsid w:val="003606BE"/>
    <w:rsid w:val="00360E25"/>
    <w:rsid w:val="00360F55"/>
    <w:rsid w:val="00360F95"/>
    <w:rsid w:val="003611D5"/>
    <w:rsid w:val="00361594"/>
    <w:rsid w:val="00361AFA"/>
    <w:rsid w:val="00361C59"/>
    <w:rsid w:val="00361E49"/>
    <w:rsid w:val="00361F7A"/>
    <w:rsid w:val="00361F92"/>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DBE"/>
    <w:rsid w:val="003669CC"/>
    <w:rsid w:val="00367304"/>
    <w:rsid w:val="003675B8"/>
    <w:rsid w:val="0036772A"/>
    <w:rsid w:val="003677D6"/>
    <w:rsid w:val="00367BA7"/>
    <w:rsid w:val="00367E11"/>
    <w:rsid w:val="00367F93"/>
    <w:rsid w:val="00370009"/>
    <w:rsid w:val="0037005A"/>
    <w:rsid w:val="00370292"/>
    <w:rsid w:val="003703BC"/>
    <w:rsid w:val="00370508"/>
    <w:rsid w:val="00370A62"/>
    <w:rsid w:val="00370AB5"/>
    <w:rsid w:val="00370D82"/>
    <w:rsid w:val="00370FDD"/>
    <w:rsid w:val="00371832"/>
    <w:rsid w:val="00371B26"/>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48B"/>
    <w:rsid w:val="003747BF"/>
    <w:rsid w:val="00374A2D"/>
    <w:rsid w:val="00374CBC"/>
    <w:rsid w:val="00375010"/>
    <w:rsid w:val="00375032"/>
    <w:rsid w:val="00375236"/>
    <w:rsid w:val="0037540A"/>
    <w:rsid w:val="00375B57"/>
    <w:rsid w:val="00375DC7"/>
    <w:rsid w:val="00376B9A"/>
    <w:rsid w:val="0037711F"/>
    <w:rsid w:val="003771A5"/>
    <w:rsid w:val="00377CDF"/>
    <w:rsid w:val="00377E3E"/>
    <w:rsid w:val="00380238"/>
    <w:rsid w:val="00380259"/>
    <w:rsid w:val="00380547"/>
    <w:rsid w:val="003811CA"/>
    <w:rsid w:val="003812BD"/>
    <w:rsid w:val="00381764"/>
    <w:rsid w:val="00381792"/>
    <w:rsid w:val="003817C3"/>
    <w:rsid w:val="00381BE8"/>
    <w:rsid w:val="00381E75"/>
    <w:rsid w:val="00381E86"/>
    <w:rsid w:val="003822E7"/>
    <w:rsid w:val="003824C9"/>
    <w:rsid w:val="003825E9"/>
    <w:rsid w:val="00382699"/>
    <w:rsid w:val="00382BF7"/>
    <w:rsid w:val="00382C8A"/>
    <w:rsid w:val="00382D7D"/>
    <w:rsid w:val="0038342A"/>
    <w:rsid w:val="003835FA"/>
    <w:rsid w:val="00383A0F"/>
    <w:rsid w:val="00383F1B"/>
    <w:rsid w:val="00384622"/>
    <w:rsid w:val="00384688"/>
    <w:rsid w:val="003846F3"/>
    <w:rsid w:val="00384847"/>
    <w:rsid w:val="00384A63"/>
    <w:rsid w:val="00384CFE"/>
    <w:rsid w:val="003859BE"/>
    <w:rsid w:val="00385C97"/>
    <w:rsid w:val="00385D80"/>
    <w:rsid w:val="0038600C"/>
    <w:rsid w:val="0038619E"/>
    <w:rsid w:val="0038630C"/>
    <w:rsid w:val="003864CE"/>
    <w:rsid w:val="0038678E"/>
    <w:rsid w:val="00386944"/>
    <w:rsid w:val="00386C50"/>
    <w:rsid w:val="00386D1C"/>
    <w:rsid w:val="00386F25"/>
    <w:rsid w:val="003870EF"/>
    <w:rsid w:val="003876BF"/>
    <w:rsid w:val="0038772F"/>
    <w:rsid w:val="003877CD"/>
    <w:rsid w:val="00387B04"/>
    <w:rsid w:val="00387B46"/>
    <w:rsid w:val="00387C9D"/>
    <w:rsid w:val="00387E23"/>
    <w:rsid w:val="003903C6"/>
    <w:rsid w:val="00390B21"/>
    <w:rsid w:val="00390C9F"/>
    <w:rsid w:val="0039113C"/>
    <w:rsid w:val="00391408"/>
    <w:rsid w:val="003919B8"/>
    <w:rsid w:val="00391CA9"/>
    <w:rsid w:val="00391D58"/>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4F1"/>
    <w:rsid w:val="003B0679"/>
    <w:rsid w:val="003B0B6A"/>
    <w:rsid w:val="003B0C75"/>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22"/>
    <w:rsid w:val="003B6E69"/>
    <w:rsid w:val="003B753F"/>
    <w:rsid w:val="003B76AB"/>
    <w:rsid w:val="003B7952"/>
    <w:rsid w:val="003B796A"/>
    <w:rsid w:val="003B79A8"/>
    <w:rsid w:val="003C0359"/>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904"/>
    <w:rsid w:val="003C494A"/>
    <w:rsid w:val="003C4A74"/>
    <w:rsid w:val="003C4AF7"/>
    <w:rsid w:val="003C5004"/>
    <w:rsid w:val="003C5159"/>
    <w:rsid w:val="003C5336"/>
    <w:rsid w:val="003C570C"/>
    <w:rsid w:val="003C5AA0"/>
    <w:rsid w:val="003C5B51"/>
    <w:rsid w:val="003C6137"/>
    <w:rsid w:val="003C69E7"/>
    <w:rsid w:val="003C6AE5"/>
    <w:rsid w:val="003C6B1B"/>
    <w:rsid w:val="003C75F6"/>
    <w:rsid w:val="003C78EB"/>
    <w:rsid w:val="003C7ED7"/>
    <w:rsid w:val="003D043B"/>
    <w:rsid w:val="003D058B"/>
    <w:rsid w:val="003D0A0C"/>
    <w:rsid w:val="003D0B4B"/>
    <w:rsid w:val="003D0CB6"/>
    <w:rsid w:val="003D0DAF"/>
    <w:rsid w:val="003D0F07"/>
    <w:rsid w:val="003D1089"/>
    <w:rsid w:val="003D1174"/>
    <w:rsid w:val="003D117B"/>
    <w:rsid w:val="003D1489"/>
    <w:rsid w:val="003D19EF"/>
    <w:rsid w:val="003D1AD9"/>
    <w:rsid w:val="003D2194"/>
    <w:rsid w:val="003D221E"/>
    <w:rsid w:val="003D22A8"/>
    <w:rsid w:val="003D2438"/>
    <w:rsid w:val="003D25E7"/>
    <w:rsid w:val="003D2872"/>
    <w:rsid w:val="003D28DB"/>
    <w:rsid w:val="003D2926"/>
    <w:rsid w:val="003D29EE"/>
    <w:rsid w:val="003D2EAE"/>
    <w:rsid w:val="003D3589"/>
    <w:rsid w:val="003D3672"/>
    <w:rsid w:val="003D3B21"/>
    <w:rsid w:val="003D3B4F"/>
    <w:rsid w:val="003D45F8"/>
    <w:rsid w:val="003D485D"/>
    <w:rsid w:val="003D49F0"/>
    <w:rsid w:val="003D4B6D"/>
    <w:rsid w:val="003D4C54"/>
    <w:rsid w:val="003D5928"/>
    <w:rsid w:val="003D5B2D"/>
    <w:rsid w:val="003D5D71"/>
    <w:rsid w:val="003D5DBE"/>
    <w:rsid w:val="003D5F91"/>
    <w:rsid w:val="003D6132"/>
    <w:rsid w:val="003D639F"/>
    <w:rsid w:val="003D6C2C"/>
    <w:rsid w:val="003D6E9F"/>
    <w:rsid w:val="003D702B"/>
    <w:rsid w:val="003D7197"/>
    <w:rsid w:val="003D7850"/>
    <w:rsid w:val="003D79FE"/>
    <w:rsid w:val="003D7B32"/>
    <w:rsid w:val="003E050F"/>
    <w:rsid w:val="003E05A1"/>
    <w:rsid w:val="003E0937"/>
    <w:rsid w:val="003E0A5E"/>
    <w:rsid w:val="003E11DF"/>
    <w:rsid w:val="003E138E"/>
    <w:rsid w:val="003E1398"/>
    <w:rsid w:val="003E16A6"/>
    <w:rsid w:val="003E16E0"/>
    <w:rsid w:val="003E1737"/>
    <w:rsid w:val="003E2461"/>
    <w:rsid w:val="003E2551"/>
    <w:rsid w:val="003E293D"/>
    <w:rsid w:val="003E295F"/>
    <w:rsid w:val="003E2A73"/>
    <w:rsid w:val="003E2C99"/>
    <w:rsid w:val="003E2DE5"/>
    <w:rsid w:val="003E2E7C"/>
    <w:rsid w:val="003E31BB"/>
    <w:rsid w:val="003E3322"/>
    <w:rsid w:val="003E334A"/>
    <w:rsid w:val="003E38FE"/>
    <w:rsid w:val="003E3B09"/>
    <w:rsid w:val="003E3E53"/>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9DC"/>
    <w:rsid w:val="003F29E3"/>
    <w:rsid w:val="003F2AA5"/>
    <w:rsid w:val="003F2BAF"/>
    <w:rsid w:val="003F2C0D"/>
    <w:rsid w:val="003F2F8E"/>
    <w:rsid w:val="003F303E"/>
    <w:rsid w:val="003F3135"/>
    <w:rsid w:val="003F3219"/>
    <w:rsid w:val="003F33E9"/>
    <w:rsid w:val="003F34A7"/>
    <w:rsid w:val="003F37EF"/>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B55"/>
    <w:rsid w:val="003F5E15"/>
    <w:rsid w:val="003F5E2D"/>
    <w:rsid w:val="003F63C5"/>
    <w:rsid w:val="003F6683"/>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85D"/>
    <w:rsid w:val="00407B38"/>
    <w:rsid w:val="00407D45"/>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F66"/>
    <w:rsid w:val="00412665"/>
    <w:rsid w:val="00412A5D"/>
    <w:rsid w:val="00412FCE"/>
    <w:rsid w:val="00413096"/>
    <w:rsid w:val="004132A0"/>
    <w:rsid w:val="0041344F"/>
    <w:rsid w:val="004137A7"/>
    <w:rsid w:val="004138AE"/>
    <w:rsid w:val="00413CC0"/>
    <w:rsid w:val="00413DAD"/>
    <w:rsid w:val="00413E9E"/>
    <w:rsid w:val="00413EC0"/>
    <w:rsid w:val="004143CA"/>
    <w:rsid w:val="004143FC"/>
    <w:rsid w:val="00414800"/>
    <w:rsid w:val="00414A8B"/>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684"/>
    <w:rsid w:val="00420831"/>
    <w:rsid w:val="004209B9"/>
    <w:rsid w:val="004209DB"/>
    <w:rsid w:val="00420F20"/>
    <w:rsid w:val="00421071"/>
    <w:rsid w:val="0042115A"/>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55"/>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BB"/>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3186"/>
    <w:rsid w:val="00433407"/>
    <w:rsid w:val="0043352C"/>
    <w:rsid w:val="00433C2F"/>
    <w:rsid w:val="00433E00"/>
    <w:rsid w:val="00433E31"/>
    <w:rsid w:val="00433F3E"/>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0A"/>
    <w:rsid w:val="004376F5"/>
    <w:rsid w:val="00437844"/>
    <w:rsid w:val="00437A72"/>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A5"/>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51C"/>
    <w:rsid w:val="004475A3"/>
    <w:rsid w:val="0044795D"/>
    <w:rsid w:val="00450114"/>
    <w:rsid w:val="00450124"/>
    <w:rsid w:val="00450175"/>
    <w:rsid w:val="004507BE"/>
    <w:rsid w:val="00450AFA"/>
    <w:rsid w:val="00450B39"/>
    <w:rsid w:val="00450DCC"/>
    <w:rsid w:val="00450F2B"/>
    <w:rsid w:val="0045119C"/>
    <w:rsid w:val="004517C8"/>
    <w:rsid w:val="004517D6"/>
    <w:rsid w:val="00451E11"/>
    <w:rsid w:val="00452061"/>
    <w:rsid w:val="00452261"/>
    <w:rsid w:val="004522B2"/>
    <w:rsid w:val="0045235D"/>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57DC3"/>
    <w:rsid w:val="00460189"/>
    <w:rsid w:val="004602B6"/>
    <w:rsid w:val="004602E9"/>
    <w:rsid w:val="0046050D"/>
    <w:rsid w:val="004605B0"/>
    <w:rsid w:val="004608D3"/>
    <w:rsid w:val="00460CAD"/>
    <w:rsid w:val="0046111D"/>
    <w:rsid w:val="004613CD"/>
    <w:rsid w:val="00461668"/>
    <w:rsid w:val="004619AB"/>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66D"/>
    <w:rsid w:val="00476919"/>
    <w:rsid w:val="00476958"/>
    <w:rsid w:val="00476A6C"/>
    <w:rsid w:val="00476D02"/>
    <w:rsid w:val="00476E13"/>
    <w:rsid w:val="004771D3"/>
    <w:rsid w:val="0047720C"/>
    <w:rsid w:val="004772D9"/>
    <w:rsid w:val="004774B4"/>
    <w:rsid w:val="0047751B"/>
    <w:rsid w:val="004775C4"/>
    <w:rsid w:val="004776D9"/>
    <w:rsid w:val="004779C7"/>
    <w:rsid w:val="004779CD"/>
    <w:rsid w:val="00477A36"/>
    <w:rsid w:val="00477CC6"/>
    <w:rsid w:val="00477FE2"/>
    <w:rsid w:val="004802EB"/>
    <w:rsid w:val="004806F5"/>
    <w:rsid w:val="00480BFA"/>
    <w:rsid w:val="00480F9A"/>
    <w:rsid w:val="0048152B"/>
    <w:rsid w:val="00481542"/>
    <w:rsid w:val="00481A7F"/>
    <w:rsid w:val="00481B16"/>
    <w:rsid w:val="00481E15"/>
    <w:rsid w:val="00481F19"/>
    <w:rsid w:val="00481F5C"/>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9E5"/>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20"/>
    <w:rsid w:val="00496575"/>
    <w:rsid w:val="00496634"/>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4D"/>
    <w:rsid w:val="004A3609"/>
    <w:rsid w:val="004A37C1"/>
    <w:rsid w:val="004A3807"/>
    <w:rsid w:val="004A3809"/>
    <w:rsid w:val="004A3B2E"/>
    <w:rsid w:val="004A3E5D"/>
    <w:rsid w:val="004A3EBE"/>
    <w:rsid w:val="004A3FF5"/>
    <w:rsid w:val="004A463C"/>
    <w:rsid w:val="004A46E6"/>
    <w:rsid w:val="004A4714"/>
    <w:rsid w:val="004A4728"/>
    <w:rsid w:val="004A4C34"/>
    <w:rsid w:val="004A4C90"/>
    <w:rsid w:val="004A4E75"/>
    <w:rsid w:val="004A5104"/>
    <w:rsid w:val="004A514D"/>
    <w:rsid w:val="004A52C5"/>
    <w:rsid w:val="004A5363"/>
    <w:rsid w:val="004A5708"/>
    <w:rsid w:val="004A59AA"/>
    <w:rsid w:val="004A5A9F"/>
    <w:rsid w:val="004A5B30"/>
    <w:rsid w:val="004A69DA"/>
    <w:rsid w:val="004A6CF4"/>
    <w:rsid w:val="004A6D19"/>
    <w:rsid w:val="004A7278"/>
    <w:rsid w:val="004A736A"/>
    <w:rsid w:val="004A746A"/>
    <w:rsid w:val="004A7671"/>
    <w:rsid w:val="004A7E8B"/>
    <w:rsid w:val="004B008A"/>
    <w:rsid w:val="004B01DE"/>
    <w:rsid w:val="004B021D"/>
    <w:rsid w:val="004B0E21"/>
    <w:rsid w:val="004B0E59"/>
    <w:rsid w:val="004B13FE"/>
    <w:rsid w:val="004B16B0"/>
    <w:rsid w:val="004B190F"/>
    <w:rsid w:val="004B1ABB"/>
    <w:rsid w:val="004B1F10"/>
    <w:rsid w:val="004B1FE6"/>
    <w:rsid w:val="004B1FF1"/>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76C8"/>
    <w:rsid w:val="004B7816"/>
    <w:rsid w:val="004B7A48"/>
    <w:rsid w:val="004B7CBD"/>
    <w:rsid w:val="004B7EBC"/>
    <w:rsid w:val="004C002F"/>
    <w:rsid w:val="004C015A"/>
    <w:rsid w:val="004C01A7"/>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B05"/>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279"/>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0A"/>
    <w:rsid w:val="004D3337"/>
    <w:rsid w:val="004D343E"/>
    <w:rsid w:val="004D3459"/>
    <w:rsid w:val="004D3730"/>
    <w:rsid w:val="004D37CC"/>
    <w:rsid w:val="004D4077"/>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9F"/>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2FF4"/>
    <w:rsid w:val="004F3085"/>
    <w:rsid w:val="004F3C7A"/>
    <w:rsid w:val="004F45ED"/>
    <w:rsid w:val="004F4A55"/>
    <w:rsid w:val="004F4B13"/>
    <w:rsid w:val="004F4CFD"/>
    <w:rsid w:val="004F4E97"/>
    <w:rsid w:val="004F4F9A"/>
    <w:rsid w:val="004F5111"/>
    <w:rsid w:val="004F592B"/>
    <w:rsid w:val="004F5B56"/>
    <w:rsid w:val="004F6099"/>
    <w:rsid w:val="004F61FE"/>
    <w:rsid w:val="004F6326"/>
    <w:rsid w:val="004F63A5"/>
    <w:rsid w:val="004F65A9"/>
    <w:rsid w:val="004F6759"/>
    <w:rsid w:val="004F6968"/>
    <w:rsid w:val="004F6AEC"/>
    <w:rsid w:val="004F6BF0"/>
    <w:rsid w:val="004F6E32"/>
    <w:rsid w:val="004F7427"/>
    <w:rsid w:val="004F753A"/>
    <w:rsid w:val="004F7592"/>
    <w:rsid w:val="004F7E7B"/>
    <w:rsid w:val="004F7E8E"/>
    <w:rsid w:val="005001F0"/>
    <w:rsid w:val="005005F2"/>
    <w:rsid w:val="00500624"/>
    <w:rsid w:val="00500837"/>
    <w:rsid w:val="00500DE5"/>
    <w:rsid w:val="0050199B"/>
    <w:rsid w:val="00501C07"/>
    <w:rsid w:val="00501D37"/>
    <w:rsid w:val="0050205A"/>
    <w:rsid w:val="00502197"/>
    <w:rsid w:val="00502294"/>
    <w:rsid w:val="0050234D"/>
    <w:rsid w:val="0050293C"/>
    <w:rsid w:val="00502B94"/>
    <w:rsid w:val="005030D4"/>
    <w:rsid w:val="005032DC"/>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4F"/>
    <w:rsid w:val="0050786A"/>
    <w:rsid w:val="005079D8"/>
    <w:rsid w:val="00507BF4"/>
    <w:rsid w:val="0051003E"/>
    <w:rsid w:val="0051016A"/>
    <w:rsid w:val="005101F5"/>
    <w:rsid w:val="005106E9"/>
    <w:rsid w:val="0051097F"/>
    <w:rsid w:val="00510BF8"/>
    <w:rsid w:val="00511013"/>
    <w:rsid w:val="00511417"/>
    <w:rsid w:val="005114EB"/>
    <w:rsid w:val="00511719"/>
    <w:rsid w:val="00511D7A"/>
    <w:rsid w:val="00511DAB"/>
    <w:rsid w:val="00512004"/>
    <w:rsid w:val="0051237A"/>
    <w:rsid w:val="00512471"/>
    <w:rsid w:val="00512580"/>
    <w:rsid w:val="00512A4D"/>
    <w:rsid w:val="00512E5B"/>
    <w:rsid w:val="00512EAA"/>
    <w:rsid w:val="00512FA6"/>
    <w:rsid w:val="0051354D"/>
    <w:rsid w:val="005135F6"/>
    <w:rsid w:val="0051398C"/>
    <w:rsid w:val="00513C97"/>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6AF"/>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DA7"/>
    <w:rsid w:val="00537E51"/>
    <w:rsid w:val="005400FE"/>
    <w:rsid w:val="00540172"/>
    <w:rsid w:val="005402E2"/>
    <w:rsid w:val="00540375"/>
    <w:rsid w:val="00540659"/>
    <w:rsid w:val="0054083E"/>
    <w:rsid w:val="00540C91"/>
    <w:rsid w:val="00540EDF"/>
    <w:rsid w:val="00541202"/>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31C"/>
    <w:rsid w:val="005457BF"/>
    <w:rsid w:val="00545ACB"/>
    <w:rsid w:val="00545EC5"/>
    <w:rsid w:val="00546275"/>
    <w:rsid w:val="00546316"/>
    <w:rsid w:val="00546389"/>
    <w:rsid w:val="00546646"/>
    <w:rsid w:val="00546914"/>
    <w:rsid w:val="00546F59"/>
    <w:rsid w:val="00546F84"/>
    <w:rsid w:val="005470C2"/>
    <w:rsid w:val="005471BF"/>
    <w:rsid w:val="0054771C"/>
    <w:rsid w:val="00547BBF"/>
    <w:rsid w:val="00547D43"/>
    <w:rsid w:val="0055003D"/>
    <w:rsid w:val="00550345"/>
    <w:rsid w:val="00550B25"/>
    <w:rsid w:val="00550DDE"/>
    <w:rsid w:val="00550E03"/>
    <w:rsid w:val="00551190"/>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8B"/>
    <w:rsid w:val="00560BD8"/>
    <w:rsid w:val="00560C85"/>
    <w:rsid w:val="00560F3C"/>
    <w:rsid w:val="0056110C"/>
    <w:rsid w:val="005611BD"/>
    <w:rsid w:val="0056138E"/>
    <w:rsid w:val="00561A55"/>
    <w:rsid w:val="005620CB"/>
    <w:rsid w:val="0056254F"/>
    <w:rsid w:val="0056284D"/>
    <w:rsid w:val="00562F1D"/>
    <w:rsid w:val="00563386"/>
    <w:rsid w:val="005633AF"/>
    <w:rsid w:val="00563455"/>
    <w:rsid w:val="0056353C"/>
    <w:rsid w:val="005639FA"/>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C8F"/>
    <w:rsid w:val="00567E9B"/>
    <w:rsid w:val="00570157"/>
    <w:rsid w:val="0057035F"/>
    <w:rsid w:val="0057049D"/>
    <w:rsid w:val="005704F4"/>
    <w:rsid w:val="00570CF7"/>
    <w:rsid w:val="005710C1"/>
    <w:rsid w:val="005712F8"/>
    <w:rsid w:val="00572027"/>
    <w:rsid w:val="0057209C"/>
    <w:rsid w:val="005720BA"/>
    <w:rsid w:val="00572460"/>
    <w:rsid w:val="005724C7"/>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48"/>
    <w:rsid w:val="00581CC1"/>
    <w:rsid w:val="00581E0B"/>
    <w:rsid w:val="00581E4A"/>
    <w:rsid w:val="00582002"/>
    <w:rsid w:val="005820F0"/>
    <w:rsid w:val="00582466"/>
    <w:rsid w:val="0058259C"/>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7AD"/>
    <w:rsid w:val="00587C67"/>
    <w:rsid w:val="00587C9E"/>
    <w:rsid w:val="00587CF2"/>
    <w:rsid w:val="00587FD7"/>
    <w:rsid w:val="005903AB"/>
    <w:rsid w:val="00590450"/>
    <w:rsid w:val="00590B51"/>
    <w:rsid w:val="00590E36"/>
    <w:rsid w:val="00590F71"/>
    <w:rsid w:val="00591193"/>
    <w:rsid w:val="00591307"/>
    <w:rsid w:val="00591CC0"/>
    <w:rsid w:val="005922DD"/>
    <w:rsid w:val="00592468"/>
    <w:rsid w:val="00592518"/>
    <w:rsid w:val="00592632"/>
    <w:rsid w:val="005926F4"/>
    <w:rsid w:val="00592885"/>
    <w:rsid w:val="00592CDB"/>
    <w:rsid w:val="00592F5E"/>
    <w:rsid w:val="00592F8E"/>
    <w:rsid w:val="00593270"/>
    <w:rsid w:val="005933B5"/>
    <w:rsid w:val="00593540"/>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615"/>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7B0"/>
    <w:rsid w:val="005A7F14"/>
    <w:rsid w:val="005B0015"/>
    <w:rsid w:val="005B00E7"/>
    <w:rsid w:val="005B0151"/>
    <w:rsid w:val="005B0251"/>
    <w:rsid w:val="005B0534"/>
    <w:rsid w:val="005B0739"/>
    <w:rsid w:val="005B0AC0"/>
    <w:rsid w:val="005B0B1C"/>
    <w:rsid w:val="005B0F8A"/>
    <w:rsid w:val="005B0FD4"/>
    <w:rsid w:val="005B172D"/>
    <w:rsid w:val="005B18D8"/>
    <w:rsid w:val="005B1E1C"/>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CDA"/>
    <w:rsid w:val="005B5E0C"/>
    <w:rsid w:val="005B64CC"/>
    <w:rsid w:val="005B654D"/>
    <w:rsid w:val="005B66AB"/>
    <w:rsid w:val="005B6958"/>
    <w:rsid w:val="005B6BC6"/>
    <w:rsid w:val="005B6BFA"/>
    <w:rsid w:val="005B6C5A"/>
    <w:rsid w:val="005B77F0"/>
    <w:rsid w:val="005B787B"/>
    <w:rsid w:val="005B7A0B"/>
    <w:rsid w:val="005B7ABC"/>
    <w:rsid w:val="005B7BE1"/>
    <w:rsid w:val="005B7EC5"/>
    <w:rsid w:val="005C0036"/>
    <w:rsid w:val="005C10C3"/>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4"/>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07"/>
    <w:rsid w:val="005E4947"/>
    <w:rsid w:val="005E4BD8"/>
    <w:rsid w:val="005E4C15"/>
    <w:rsid w:val="005E4C8F"/>
    <w:rsid w:val="005E4CEC"/>
    <w:rsid w:val="005E52CE"/>
    <w:rsid w:val="005E555E"/>
    <w:rsid w:val="005E5600"/>
    <w:rsid w:val="005E5663"/>
    <w:rsid w:val="005E570E"/>
    <w:rsid w:val="005E57FC"/>
    <w:rsid w:val="005E5A78"/>
    <w:rsid w:val="005E5DB3"/>
    <w:rsid w:val="005E63C9"/>
    <w:rsid w:val="005E63CE"/>
    <w:rsid w:val="005E6867"/>
    <w:rsid w:val="005E691D"/>
    <w:rsid w:val="005E6BEE"/>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825"/>
    <w:rsid w:val="005F19C4"/>
    <w:rsid w:val="005F1A95"/>
    <w:rsid w:val="005F1AA9"/>
    <w:rsid w:val="005F1D43"/>
    <w:rsid w:val="005F1EC5"/>
    <w:rsid w:val="005F1FAF"/>
    <w:rsid w:val="005F220F"/>
    <w:rsid w:val="005F24C3"/>
    <w:rsid w:val="005F24E0"/>
    <w:rsid w:val="005F29DA"/>
    <w:rsid w:val="005F2D82"/>
    <w:rsid w:val="005F2DB2"/>
    <w:rsid w:val="005F2F80"/>
    <w:rsid w:val="005F3008"/>
    <w:rsid w:val="005F305C"/>
    <w:rsid w:val="005F3172"/>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0D2"/>
    <w:rsid w:val="00601244"/>
    <w:rsid w:val="0060145B"/>
    <w:rsid w:val="006017D6"/>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25E"/>
    <w:rsid w:val="006054AD"/>
    <w:rsid w:val="00605636"/>
    <w:rsid w:val="006057D6"/>
    <w:rsid w:val="006058B5"/>
    <w:rsid w:val="00605B0A"/>
    <w:rsid w:val="00605D44"/>
    <w:rsid w:val="00606152"/>
    <w:rsid w:val="00606197"/>
    <w:rsid w:val="006064E4"/>
    <w:rsid w:val="0060659B"/>
    <w:rsid w:val="006065DE"/>
    <w:rsid w:val="006066BB"/>
    <w:rsid w:val="0060678D"/>
    <w:rsid w:val="00606889"/>
    <w:rsid w:val="00606B38"/>
    <w:rsid w:val="00606EA2"/>
    <w:rsid w:val="006070F7"/>
    <w:rsid w:val="00607111"/>
    <w:rsid w:val="00607349"/>
    <w:rsid w:val="006075E7"/>
    <w:rsid w:val="00607812"/>
    <w:rsid w:val="00610150"/>
    <w:rsid w:val="00610807"/>
    <w:rsid w:val="0061098B"/>
    <w:rsid w:val="00610AE6"/>
    <w:rsid w:val="00610C1F"/>
    <w:rsid w:val="00610FF0"/>
    <w:rsid w:val="006112D0"/>
    <w:rsid w:val="0061135C"/>
    <w:rsid w:val="006115DE"/>
    <w:rsid w:val="006117E0"/>
    <w:rsid w:val="0061193E"/>
    <w:rsid w:val="00611B60"/>
    <w:rsid w:val="00611BE9"/>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F50"/>
    <w:rsid w:val="00613FDE"/>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5DB7"/>
    <w:rsid w:val="00616149"/>
    <w:rsid w:val="0061631D"/>
    <w:rsid w:val="0061673F"/>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A80"/>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372"/>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367"/>
    <w:rsid w:val="006344C2"/>
    <w:rsid w:val="0063474A"/>
    <w:rsid w:val="0063479F"/>
    <w:rsid w:val="00634840"/>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242"/>
    <w:rsid w:val="006374BD"/>
    <w:rsid w:val="00637AE2"/>
    <w:rsid w:val="00637F28"/>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48C"/>
    <w:rsid w:val="00645564"/>
    <w:rsid w:val="006463CD"/>
    <w:rsid w:val="006466C3"/>
    <w:rsid w:val="00646B59"/>
    <w:rsid w:val="00647015"/>
    <w:rsid w:val="006470B8"/>
    <w:rsid w:val="006474AB"/>
    <w:rsid w:val="00647537"/>
    <w:rsid w:val="00647554"/>
    <w:rsid w:val="0064793B"/>
    <w:rsid w:val="00647B67"/>
    <w:rsid w:val="00647DF6"/>
    <w:rsid w:val="00647EE6"/>
    <w:rsid w:val="00647F1C"/>
    <w:rsid w:val="00650280"/>
    <w:rsid w:val="00650791"/>
    <w:rsid w:val="006509A2"/>
    <w:rsid w:val="00650A2C"/>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3DC"/>
    <w:rsid w:val="0065349B"/>
    <w:rsid w:val="00653561"/>
    <w:rsid w:val="00653578"/>
    <w:rsid w:val="006538DD"/>
    <w:rsid w:val="006539E6"/>
    <w:rsid w:val="00653AFC"/>
    <w:rsid w:val="00653DB6"/>
    <w:rsid w:val="00654035"/>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C41"/>
    <w:rsid w:val="00657E1F"/>
    <w:rsid w:val="006601F8"/>
    <w:rsid w:val="006605A6"/>
    <w:rsid w:val="006609EC"/>
    <w:rsid w:val="00660AB5"/>
    <w:rsid w:val="00660B3B"/>
    <w:rsid w:val="00660BC0"/>
    <w:rsid w:val="006611C8"/>
    <w:rsid w:val="00661996"/>
    <w:rsid w:val="00661B8D"/>
    <w:rsid w:val="00661BB7"/>
    <w:rsid w:val="00661F02"/>
    <w:rsid w:val="006624A8"/>
    <w:rsid w:val="00662715"/>
    <w:rsid w:val="0066293D"/>
    <w:rsid w:val="00662EE3"/>
    <w:rsid w:val="00662FD3"/>
    <w:rsid w:val="006631A5"/>
    <w:rsid w:val="00663348"/>
    <w:rsid w:val="00663370"/>
    <w:rsid w:val="00663432"/>
    <w:rsid w:val="006635E6"/>
    <w:rsid w:val="00663BE1"/>
    <w:rsid w:val="00663C11"/>
    <w:rsid w:val="00663CA8"/>
    <w:rsid w:val="00663E32"/>
    <w:rsid w:val="0066450C"/>
    <w:rsid w:val="00664867"/>
    <w:rsid w:val="006651EE"/>
    <w:rsid w:val="0066528E"/>
    <w:rsid w:val="00665772"/>
    <w:rsid w:val="00665898"/>
    <w:rsid w:val="006658F1"/>
    <w:rsid w:val="00665957"/>
    <w:rsid w:val="00665B32"/>
    <w:rsid w:val="00665B70"/>
    <w:rsid w:val="00665F3F"/>
    <w:rsid w:val="006667F9"/>
    <w:rsid w:val="006668C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AE"/>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9A1"/>
    <w:rsid w:val="00675144"/>
    <w:rsid w:val="006759E6"/>
    <w:rsid w:val="00675CC0"/>
    <w:rsid w:val="00676749"/>
    <w:rsid w:val="0067692A"/>
    <w:rsid w:val="00676A9A"/>
    <w:rsid w:val="006771BA"/>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DD8"/>
    <w:rsid w:val="00686FB1"/>
    <w:rsid w:val="006873B6"/>
    <w:rsid w:val="006874D4"/>
    <w:rsid w:val="00687572"/>
    <w:rsid w:val="0069050E"/>
    <w:rsid w:val="00690C4D"/>
    <w:rsid w:val="0069117F"/>
    <w:rsid w:val="00691267"/>
    <w:rsid w:val="00691B46"/>
    <w:rsid w:val="006920E6"/>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FD2"/>
    <w:rsid w:val="006A558A"/>
    <w:rsid w:val="006A5851"/>
    <w:rsid w:val="006A597F"/>
    <w:rsid w:val="006A5D1E"/>
    <w:rsid w:val="006A6016"/>
    <w:rsid w:val="006A6319"/>
    <w:rsid w:val="006A655C"/>
    <w:rsid w:val="006A6560"/>
    <w:rsid w:val="006A66EC"/>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629"/>
    <w:rsid w:val="006C0A56"/>
    <w:rsid w:val="006C0DCF"/>
    <w:rsid w:val="006C0E04"/>
    <w:rsid w:val="006C0F64"/>
    <w:rsid w:val="006C1211"/>
    <w:rsid w:val="006C142E"/>
    <w:rsid w:val="006C1D94"/>
    <w:rsid w:val="006C1F22"/>
    <w:rsid w:val="006C2241"/>
    <w:rsid w:val="006C227E"/>
    <w:rsid w:val="006C239B"/>
    <w:rsid w:val="006C29CE"/>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69E"/>
    <w:rsid w:val="006C573F"/>
    <w:rsid w:val="006C5DE6"/>
    <w:rsid w:val="006C5E98"/>
    <w:rsid w:val="006C65E2"/>
    <w:rsid w:val="006C66C8"/>
    <w:rsid w:val="006C6885"/>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D08"/>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34D"/>
    <w:rsid w:val="006E2501"/>
    <w:rsid w:val="006E328A"/>
    <w:rsid w:val="006E3530"/>
    <w:rsid w:val="006E3EDF"/>
    <w:rsid w:val="006E4028"/>
    <w:rsid w:val="006E411F"/>
    <w:rsid w:val="006E42D5"/>
    <w:rsid w:val="006E4A87"/>
    <w:rsid w:val="006E4CD8"/>
    <w:rsid w:val="006E4D40"/>
    <w:rsid w:val="006E58AB"/>
    <w:rsid w:val="006E595A"/>
    <w:rsid w:val="006E59AF"/>
    <w:rsid w:val="006E5A8A"/>
    <w:rsid w:val="006E5B04"/>
    <w:rsid w:val="006E5CEF"/>
    <w:rsid w:val="006E6099"/>
    <w:rsid w:val="006E6237"/>
    <w:rsid w:val="006E6473"/>
    <w:rsid w:val="006E6784"/>
    <w:rsid w:val="006E6933"/>
    <w:rsid w:val="006E6CDE"/>
    <w:rsid w:val="006E6F42"/>
    <w:rsid w:val="006E72A9"/>
    <w:rsid w:val="006E74B7"/>
    <w:rsid w:val="006E7FE2"/>
    <w:rsid w:val="006F001F"/>
    <w:rsid w:val="006F0175"/>
    <w:rsid w:val="006F0287"/>
    <w:rsid w:val="006F0456"/>
    <w:rsid w:val="006F11AA"/>
    <w:rsid w:val="006F1204"/>
    <w:rsid w:val="006F15E9"/>
    <w:rsid w:val="006F17B4"/>
    <w:rsid w:val="006F1800"/>
    <w:rsid w:val="006F195A"/>
    <w:rsid w:val="006F1AE8"/>
    <w:rsid w:val="006F1DFC"/>
    <w:rsid w:val="006F1E59"/>
    <w:rsid w:val="006F205B"/>
    <w:rsid w:val="006F205E"/>
    <w:rsid w:val="006F24E3"/>
    <w:rsid w:val="006F26DD"/>
    <w:rsid w:val="006F2C7B"/>
    <w:rsid w:val="006F2CF4"/>
    <w:rsid w:val="006F3007"/>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09A"/>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937"/>
    <w:rsid w:val="00706AA0"/>
    <w:rsid w:val="00706BAA"/>
    <w:rsid w:val="00706D83"/>
    <w:rsid w:val="00707094"/>
    <w:rsid w:val="007072BE"/>
    <w:rsid w:val="007076F5"/>
    <w:rsid w:val="0071023B"/>
    <w:rsid w:val="007104E2"/>
    <w:rsid w:val="00710512"/>
    <w:rsid w:val="00711060"/>
    <w:rsid w:val="00711727"/>
    <w:rsid w:val="007118B9"/>
    <w:rsid w:val="00711BD2"/>
    <w:rsid w:val="00711CDC"/>
    <w:rsid w:val="00711D6F"/>
    <w:rsid w:val="0071239F"/>
    <w:rsid w:val="007123B3"/>
    <w:rsid w:val="0071266C"/>
    <w:rsid w:val="0071288C"/>
    <w:rsid w:val="00712A0D"/>
    <w:rsid w:val="00713BAD"/>
    <w:rsid w:val="00713D36"/>
    <w:rsid w:val="00714493"/>
    <w:rsid w:val="00714758"/>
    <w:rsid w:val="0071478B"/>
    <w:rsid w:val="0071495E"/>
    <w:rsid w:val="00714E2E"/>
    <w:rsid w:val="007154B5"/>
    <w:rsid w:val="00715965"/>
    <w:rsid w:val="007159A6"/>
    <w:rsid w:val="00715F78"/>
    <w:rsid w:val="007161ED"/>
    <w:rsid w:val="00716275"/>
    <w:rsid w:val="00716318"/>
    <w:rsid w:val="00716618"/>
    <w:rsid w:val="0071678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492"/>
    <w:rsid w:val="00723E3D"/>
    <w:rsid w:val="0072407A"/>
    <w:rsid w:val="0072494B"/>
    <w:rsid w:val="00724A52"/>
    <w:rsid w:val="00724C69"/>
    <w:rsid w:val="007250B8"/>
    <w:rsid w:val="00725667"/>
    <w:rsid w:val="007256B0"/>
    <w:rsid w:val="007258D3"/>
    <w:rsid w:val="00725C6D"/>
    <w:rsid w:val="00725E67"/>
    <w:rsid w:val="00726066"/>
    <w:rsid w:val="00726098"/>
    <w:rsid w:val="007260D6"/>
    <w:rsid w:val="00726807"/>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D44"/>
    <w:rsid w:val="00734DD2"/>
    <w:rsid w:val="00734FE7"/>
    <w:rsid w:val="0073500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1E3"/>
    <w:rsid w:val="00740380"/>
    <w:rsid w:val="007407AF"/>
    <w:rsid w:val="00740F5E"/>
    <w:rsid w:val="0074180E"/>
    <w:rsid w:val="0074192E"/>
    <w:rsid w:val="00741A05"/>
    <w:rsid w:val="00741BAA"/>
    <w:rsid w:val="00741BAF"/>
    <w:rsid w:val="00741F43"/>
    <w:rsid w:val="00742095"/>
    <w:rsid w:val="0074217D"/>
    <w:rsid w:val="00742264"/>
    <w:rsid w:val="007422EE"/>
    <w:rsid w:val="007423E3"/>
    <w:rsid w:val="00742462"/>
    <w:rsid w:val="007424F3"/>
    <w:rsid w:val="00742B3F"/>
    <w:rsid w:val="00742D2C"/>
    <w:rsid w:val="00742F4B"/>
    <w:rsid w:val="00742FC5"/>
    <w:rsid w:val="0074328B"/>
    <w:rsid w:val="0074361F"/>
    <w:rsid w:val="0074382E"/>
    <w:rsid w:val="007439EB"/>
    <w:rsid w:val="00744200"/>
    <w:rsid w:val="007442E7"/>
    <w:rsid w:val="00744372"/>
    <w:rsid w:val="0074447E"/>
    <w:rsid w:val="007448D6"/>
    <w:rsid w:val="00744A0D"/>
    <w:rsid w:val="00744AEB"/>
    <w:rsid w:val="007452F4"/>
    <w:rsid w:val="007454F5"/>
    <w:rsid w:val="00745DA2"/>
    <w:rsid w:val="00745E29"/>
    <w:rsid w:val="00745F9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CE"/>
    <w:rsid w:val="00756632"/>
    <w:rsid w:val="00756800"/>
    <w:rsid w:val="00756A49"/>
    <w:rsid w:val="00756BEF"/>
    <w:rsid w:val="00756EFE"/>
    <w:rsid w:val="00757021"/>
    <w:rsid w:val="0075760E"/>
    <w:rsid w:val="0075770E"/>
    <w:rsid w:val="007577F6"/>
    <w:rsid w:val="00757C60"/>
    <w:rsid w:val="0076017C"/>
    <w:rsid w:val="007601E6"/>
    <w:rsid w:val="0076020C"/>
    <w:rsid w:val="00760333"/>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444"/>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9F8"/>
    <w:rsid w:val="00766BE5"/>
    <w:rsid w:val="00766C99"/>
    <w:rsid w:val="00766F81"/>
    <w:rsid w:val="00767190"/>
    <w:rsid w:val="007671A6"/>
    <w:rsid w:val="007672CE"/>
    <w:rsid w:val="0076740E"/>
    <w:rsid w:val="00767A59"/>
    <w:rsid w:val="00767AE5"/>
    <w:rsid w:val="00767B50"/>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950"/>
    <w:rsid w:val="00785E7D"/>
    <w:rsid w:val="0078632B"/>
    <w:rsid w:val="00786791"/>
    <w:rsid w:val="00786D5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722"/>
    <w:rsid w:val="007979E7"/>
    <w:rsid w:val="00797AF4"/>
    <w:rsid w:val="007A00B4"/>
    <w:rsid w:val="007A0247"/>
    <w:rsid w:val="007A02B6"/>
    <w:rsid w:val="007A055C"/>
    <w:rsid w:val="007A0DFA"/>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CD"/>
    <w:rsid w:val="007B628E"/>
    <w:rsid w:val="007B62C9"/>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7E"/>
    <w:rsid w:val="007C2346"/>
    <w:rsid w:val="007C25F9"/>
    <w:rsid w:val="007C26A7"/>
    <w:rsid w:val="007C26CD"/>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32E"/>
    <w:rsid w:val="007C6608"/>
    <w:rsid w:val="007C6995"/>
    <w:rsid w:val="007C6BEA"/>
    <w:rsid w:val="007C6D0A"/>
    <w:rsid w:val="007C785C"/>
    <w:rsid w:val="007C7B2A"/>
    <w:rsid w:val="007C7F84"/>
    <w:rsid w:val="007D00F8"/>
    <w:rsid w:val="007D01D7"/>
    <w:rsid w:val="007D040A"/>
    <w:rsid w:val="007D06C4"/>
    <w:rsid w:val="007D090E"/>
    <w:rsid w:val="007D0B02"/>
    <w:rsid w:val="007D0B67"/>
    <w:rsid w:val="007D0E78"/>
    <w:rsid w:val="007D0F5B"/>
    <w:rsid w:val="007D1043"/>
    <w:rsid w:val="007D12C5"/>
    <w:rsid w:val="007D136E"/>
    <w:rsid w:val="007D1462"/>
    <w:rsid w:val="007D161B"/>
    <w:rsid w:val="007D1A78"/>
    <w:rsid w:val="007D1C1E"/>
    <w:rsid w:val="007D20AA"/>
    <w:rsid w:val="007D225B"/>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8F"/>
    <w:rsid w:val="007E0290"/>
    <w:rsid w:val="007E0681"/>
    <w:rsid w:val="007E0EEC"/>
    <w:rsid w:val="007E1349"/>
    <w:rsid w:val="007E16C8"/>
    <w:rsid w:val="007E18E8"/>
    <w:rsid w:val="007E19C0"/>
    <w:rsid w:val="007E1A5B"/>
    <w:rsid w:val="007E1CD8"/>
    <w:rsid w:val="007E21FF"/>
    <w:rsid w:val="007E22BF"/>
    <w:rsid w:val="007E24C9"/>
    <w:rsid w:val="007E24F9"/>
    <w:rsid w:val="007E262C"/>
    <w:rsid w:val="007E2E1F"/>
    <w:rsid w:val="007E3242"/>
    <w:rsid w:val="007E3550"/>
    <w:rsid w:val="007E38FB"/>
    <w:rsid w:val="007E3A95"/>
    <w:rsid w:val="007E3BCD"/>
    <w:rsid w:val="007E3FB4"/>
    <w:rsid w:val="007E3FE1"/>
    <w:rsid w:val="007E49C7"/>
    <w:rsid w:val="007E4C21"/>
    <w:rsid w:val="007E5012"/>
    <w:rsid w:val="007E51A1"/>
    <w:rsid w:val="007E5386"/>
    <w:rsid w:val="007E58F7"/>
    <w:rsid w:val="007E5BB8"/>
    <w:rsid w:val="007E5E41"/>
    <w:rsid w:val="007E5ED4"/>
    <w:rsid w:val="007E6104"/>
    <w:rsid w:val="007E6236"/>
    <w:rsid w:val="007E65A0"/>
    <w:rsid w:val="007E65FC"/>
    <w:rsid w:val="007E6B2E"/>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729"/>
    <w:rsid w:val="007F5749"/>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D8A"/>
    <w:rsid w:val="008011A3"/>
    <w:rsid w:val="00801241"/>
    <w:rsid w:val="0080147F"/>
    <w:rsid w:val="00801582"/>
    <w:rsid w:val="00801703"/>
    <w:rsid w:val="00801939"/>
    <w:rsid w:val="00801C44"/>
    <w:rsid w:val="00801F1E"/>
    <w:rsid w:val="008020DE"/>
    <w:rsid w:val="0080243C"/>
    <w:rsid w:val="008024B9"/>
    <w:rsid w:val="00802F2A"/>
    <w:rsid w:val="00803198"/>
    <w:rsid w:val="008032BD"/>
    <w:rsid w:val="008032FE"/>
    <w:rsid w:val="008036CE"/>
    <w:rsid w:val="008036E0"/>
    <w:rsid w:val="00803827"/>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0F9B"/>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199"/>
    <w:rsid w:val="008153AE"/>
    <w:rsid w:val="00815CCA"/>
    <w:rsid w:val="00816272"/>
    <w:rsid w:val="008165F9"/>
    <w:rsid w:val="008168D3"/>
    <w:rsid w:val="00816B9F"/>
    <w:rsid w:val="00816C0B"/>
    <w:rsid w:val="00816E8A"/>
    <w:rsid w:val="00816F28"/>
    <w:rsid w:val="0082005A"/>
    <w:rsid w:val="00820114"/>
    <w:rsid w:val="00820D81"/>
    <w:rsid w:val="0082134D"/>
    <w:rsid w:val="008213CF"/>
    <w:rsid w:val="00821554"/>
    <w:rsid w:val="00821622"/>
    <w:rsid w:val="008217E8"/>
    <w:rsid w:val="00821B30"/>
    <w:rsid w:val="0082203E"/>
    <w:rsid w:val="008223F1"/>
    <w:rsid w:val="0082244A"/>
    <w:rsid w:val="0082252D"/>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1FEB"/>
    <w:rsid w:val="00832213"/>
    <w:rsid w:val="00832257"/>
    <w:rsid w:val="00832275"/>
    <w:rsid w:val="0083260C"/>
    <w:rsid w:val="008328B5"/>
    <w:rsid w:val="00832F9E"/>
    <w:rsid w:val="008330ED"/>
    <w:rsid w:val="008332F3"/>
    <w:rsid w:val="00833705"/>
    <w:rsid w:val="00833CE8"/>
    <w:rsid w:val="00833D22"/>
    <w:rsid w:val="00833DB0"/>
    <w:rsid w:val="00834883"/>
    <w:rsid w:val="00834A62"/>
    <w:rsid w:val="00834BB7"/>
    <w:rsid w:val="00834F44"/>
    <w:rsid w:val="00835023"/>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D6"/>
    <w:rsid w:val="008449B0"/>
    <w:rsid w:val="00844BA9"/>
    <w:rsid w:val="00844EB3"/>
    <w:rsid w:val="00844EF8"/>
    <w:rsid w:val="0084511E"/>
    <w:rsid w:val="0084512C"/>
    <w:rsid w:val="0084523D"/>
    <w:rsid w:val="00845457"/>
    <w:rsid w:val="008456A8"/>
    <w:rsid w:val="00845807"/>
    <w:rsid w:val="00845BD8"/>
    <w:rsid w:val="008460BD"/>
    <w:rsid w:val="008464D4"/>
    <w:rsid w:val="008465B9"/>
    <w:rsid w:val="00846843"/>
    <w:rsid w:val="0084690B"/>
    <w:rsid w:val="00846970"/>
    <w:rsid w:val="00846CC7"/>
    <w:rsid w:val="00846E6C"/>
    <w:rsid w:val="00846ECD"/>
    <w:rsid w:val="0084749E"/>
    <w:rsid w:val="008474D9"/>
    <w:rsid w:val="00847913"/>
    <w:rsid w:val="008479A0"/>
    <w:rsid w:val="00847D59"/>
    <w:rsid w:val="00847F25"/>
    <w:rsid w:val="00847F45"/>
    <w:rsid w:val="00847F86"/>
    <w:rsid w:val="008501FA"/>
    <w:rsid w:val="008502DA"/>
    <w:rsid w:val="00850300"/>
    <w:rsid w:val="008503BC"/>
    <w:rsid w:val="00850502"/>
    <w:rsid w:val="00850530"/>
    <w:rsid w:val="00850998"/>
    <w:rsid w:val="00850F67"/>
    <w:rsid w:val="00851185"/>
    <w:rsid w:val="0085131B"/>
    <w:rsid w:val="00851570"/>
    <w:rsid w:val="008515EE"/>
    <w:rsid w:val="008516C0"/>
    <w:rsid w:val="00851B89"/>
    <w:rsid w:val="008521BB"/>
    <w:rsid w:val="008528F3"/>
    <w:rsid w:val="00852A57"/>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5E49"/>
    <w:rsid w:val="008560BE"/>
    <w:rsid w:val="008560F8"/>
    <w:rsid w:val="008563D7"/>
    <w:rsid w:val="0085666B"/>
    <w:rsid w:val="008569BD"/>
    <w:rsid w:val="00856A79"/>
    <w:rsid w:val="00856CCB"/>
    <w:rsid w:val="00856D9A"/>
    <w:rsid w:val="00856DCC"/>
    <w:rsid w:val="008573A2"/>
    <w:rsid w:val="008576C7"/>
    <w:rsid w:val="0085799A"/>
    <w:rsid w:val="00857D00"/>
    <w:rsid w:val="00857D01"/>
    <w:rsid w:val="00857E38"/>
    <w:rsid w:val="008603A0"/>
    <w:rsid w:val="00860BDD"/>
    <w:rsid w:val="00860CF1"/>
    <w:rsid w:val="00860E22"/>
    <w:rsid w:val="0086117F"/>
    <w:rsid w:val="008611B9"/>
    <w:rsid w:val="008611CD"/>
    <w:rsid w:val="00861200"/>
    <w:rsid w:val="00861560"/>
    <w:rsid w:val="0086173A"/>
    <w:rsid w:val="00861886"/>
    <w:rsid w:val="0086199A"/>
    <w:rsid w:val="00861AE1"/>
    <w:rsid w:val="00861C81"/>
    <w:rsid w:val="00861EE3"/>
    <w:rsid w:val="008620B4"/>
    <w:rsid w:val="00862470"/>
    <w:rsid w:val="008627E1"/>
    <w:rsid w:val="008627EF"/>
    <w:rsid w:val="00862F19"/>
    <w:rsid w:val="00863044"/>
    <w:rsid w:val="008638D4"/>
    <w:rsid w:val="008642D0"/>
    <w:rsid w:val="008643CA"/>
    <w:rsid w:val="008645B6"/>
    <w:rsid w:val="00864630"/>
    <w:rsid w:val="0086479A"/>
    <w:rsid w:val="008647F3"/>
    <w:rsid w:val="00864976"/>
    <w:rsid w:val="008654C3"/>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108"/>
    <w:rsid w:val="00877249"/>
    <w:rsid w:val="00877251"/>
    <w:rsid w:val="00877329"/>
    <w:rsid w:val="00877511"/>
    <w:rsid w:val="00877989"/>
    <w:rsid w:val="00877F12"/>
    <w:rsid w:val="00877F76"/>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BA4"/>
    <w:rsid w:val="00882D29"/>
    <w:rsid w:val="00882D89"/>
    <w:rsid w:val="00883487"/>
    <w:rsid w:val="0088355F"/>
    <w:rsid w:val="00883669"/>
    <w:rsid w:val="00883B5C"/>
    <w:rsid w:val="00883CF0"/>
    <w:rsid w:val="008843CB"/>
    <w:rsid w:val="00884A20"/>
    <w:rsid w:val="00884A30"/>
    <w:rsid w:val="00884B75"/>
    <w:rsid w:val="00884DC6"/>
    <w:rsid w:val="00885074"/>
    <w:rsid w:val="008859EB"/>
    <w:rsid w:val="00885BB6"/>
    <w:rsid w:val="00885E12"/>
    <w:rsid w:val="00886051"/>
    <w:rsid w:val="008861F5"/>
    <w:rsid w:val="00886341"/>
    <w:rsid w:val="0088705C"/>
    <w:rsid w:val="0088711E"/>
    <w:rsid w:val="0088728A"/>
    <w:rsid w:val="008875A8"/>
    <w:rsid w:val="00887750"/>
    <w:rsid w:val="00887AC8"/>
    <w:rsid w:val="00890191"/>
    <w:rsid w:val="00890253"/>
    <w:rsid w:val="0089028F"/>
    <w:rsid w:val="00890473"/>
    <w:rsid w:val="00890562"/>
    <w:rsid w:val="00890AB0"/>
    <w:rsid w:val="00890AD3"/>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D"/>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DF7"/>
    <w:rsid w:val="008A5FE9"/>
    <w:rsid w:val="008A60B5"/>
    <w:rsid w:val="008A6219"/>
    <w:rsid w:val="008A6243"/>
    <w:rsid w:val="008A6349"/>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2B"/>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324"/>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F18"/>
    <w:rsid w:val="008C0078"/>
    <w:rsid w:val="008C00A8"/>
    <w:rsid w:val="008C02CB"/>
    <w:rsid w:val="008C0450"/>
    <w:rsid w:val="008C05F3"/>
    <w:rsid w:val="008C072C"/>
    <w:rsid w:val="008C0749"/>
    <w:rsid w:val="008C0DC5"/>
    <w:rsid w:val="008C0F92"/>
    <w:rsid w:val="008C1013"/>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6E80"/>
    <w:rsid w:val="008C70AD"/>
    <w:rsid w:val="008C717D"/>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59C"/>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538"/>
    <w:rsid w:val="008E1B1A"/>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16D"/>
    <w:rsid w:val="008E7397"/>
    <w:rsid w:val="008E793F"/>
    <w:rsid w:val="008E7DFA"/>
    <w:rsid w:val="008E7F57"/>
    <w:rsid w:val="008F03C8"/>
    <w:rsid w:val="008F03CA"/>
    <w:rsid w:val="008F0851"/>
    <w:rsid w:val="008F0B6C"/>
    <w:rsid w:val="008F0B71"/>
    <w:rsid w:val="008F11C6"/>
    <w:rsid w:val="008F171E"/>
    <w:rsid w:val="008F1D72"/>
    <w:rsid w:val="008F21AC"/>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D5F"/>
    <w:rsid w:val="00901EF7"/>
    <w:rsid w:val="00902030"/>
    <w:rsid w:val="009021FF"/>
    <w:rsid w:val="009024FF"/>
    <w:rsid w:val="009025E9"/>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2BE"/>
    <w:rsid w:val="0090561D"/>
    <w:rsid w:val="00905DF4"/>
    <w:rsid w:val="00905FB8"/>
    <w:rsid w:val="009060E6"/>
    <w:rsid w:val="009061AB"/>
    <w:rsid w:val="00906731"/>
    <w:rsid w:val="00906B4F"/>
    <w:rsid w:val="00906C20"/>
    <w:rsid w:val="00906E3C"/>
    <w:rsid w:val="00906E41"/>
    <w:rsid w:val="00906F61"/>
    <w:rsid w:val="009071FC"/>
    <w:rsid w:val="00907520"/>
    <w:rsid w:val="00907BD9"/>
    <w:rsid w:val="00907C6F"/>
    <w:rsid w:val="00910611"/>
    <w:rsid w:val="00910731"/>
    <w:rsid w:val="00910D61"/>
    <w:rsid w:val="00910FBA"/>
    <w:rsid w:val="009117F0"/>
    <w:rsid w:val="009118F9"/>
    <w:rsid w:val="00911D9A"/>
    <w:rsid w:val="00912030"/>
    <w:rsid w:val="009127D7"/>
    <w:rsid w:val="00912B0F"/>
    <w:rsid w:val="00912E34"/>
    <w:rsid w:val="00912FFF"/>
    <w:rsid w:val="00913977"/>
    <w:rsid w:val="00914203"/>
    <w:rsid w:val="009148FE"/>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31C2"/>
    <w:rsid w:val="00923637"/>
    <w:rsid w:val="00923BE6"/>
    <w:rsid w:val="00923CD0"/>
    <w:rsid w:val="00923CFD"/>
    <w:rsid w:val="00923D98"/>
    <w:rsid w:val="00924167"/>
    <w:rsid w:val="0092436B"/>
    <w:rsid w:val="009244D5"/>
    <w:rsid w:val="00924ABB"/>
    <w:rsid w:val="00924B34"/>
    <w:rsid w:val="009250C8"/>
    <w:rsid w:val="009253EC"/>
    <w:rsid w:val="0092560D"/>
    <w:rsid w:val="009257B5"/>
    <w:rsid w:val="00925867"/>
    <w:rsid w:val="009258DC"/>
    <w:rsid w:val="00925DD5"/>
    <w:rsid w:val="00926473"/>
    <w:rsid w:val="0092649C"/>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5F0"/>
    <w:rsid w:val="00931720"/>
    <w:rsid w:val="00931A98"/>
    <w:rsid w:val="00931ACC"/>
    <w:rsid w:val="009320B8"/>
    <w:rsid w:val="009321E6"/>
    <w:rsid w:val="0093234D"/>
    <w:rsid w:val="0093273D"/>
    <w:rsid w:val="00932E5E"/>
    <w:rsid w:val="009334E6"/>
    <w:rsid w:val="009335CA"/>
    <w:rsid w:val="00933951"/>
    <w:rsid w:val="00933A20"/>
    <w:rsid w:val="00933B65"/>
    <w:rsid w:val="00933DD2"/>
    <w:rsid w:val="00934032"/>
    <w:rsid w:val="00934183"/>
    <w:rsid w:val="00934547"/>
    <w:rsid w:val="00934623"/>
    <w:rsid w:val="00934643"/>
    <w:rsid w:val="00934780"/>
    <w:rsid w:val="009348A1"/>
    <w:rsid w:val="00934B1C"/>
    <w:rsid w:val="00934E1D"/>
    <w:rsid w:val="009355C5"/>
    <w:rsid w:val="00935A21"/>
    <w:rsid w:val="00935E1F"/>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11C"/>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D0"/>
    <w:rsid w:val="009515ED"/>
    <w:rsid w:val="0095187B"/>
    <w:rsid w:val="0095195C"/>
    <w:rsid w:val="00951AE4"/>
    <w:rsid w:val="00951B7E"/>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2248"/>
    <w:rsid w:val="00972395"/>
    <w:rsid w:val="009723CB"/>
    <w:rsid w:val="00972602"/>
    <w:rsid w:val="0097265B"/>
    <w:rsid w:val="00972C7A"/>
    <w:rsid w:val="00972D9C"/>
    <w:rsid w:val="00972F8D"/>
    <w:rsid w:val="009732AB"/>
    <w:rsid w:val="009737E4"/>
    <w:rsid w:val="009739B9"/>
    <w:rsid w:val="00973C73"/>
    <w:rsid w:val="00973D15"/>
    <w:rsid w:val="00973F5D"/>
    <w:rsid w:val="009745E9"/>
    <w:rsid w:val="0097481A"/>
    <w:rsid w:val="00974CFB"/>
    <w:rsid w:val="00974F5D"/>
    <w:rsid w:val="009753DE"/>
    <w:rsid w:val="009757B8"/>
    <w:rsid w:val="0097588D"/>
    <w:rsid w:val="00975912"/>
    <w:rsid w:val="00975E62"/>
    <w:rsid w:val="00976B59"/>
    <w:rsid w:val="00976C8F"/>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406E"/>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EC1"/>
    <w:rsid w:val="00985F25"/>
    <w:rsid w:val="0098677E"/>
    <w:rsid w:val="00986787"/>
    <w:rsid w:val="009867DE"/>
    <w:rsid w:val="0098682A"/>
    <w:rsid w:val="00986D96"/>
    <w:rsid w:val="009877FB"/>
    <w:rsid w:val="00987878"/>
    <w:rsid w:val="00987AAF"/>
    <w:rsid w:val="00987B05"/>
    <w:rsid w:val="00987D7C"/>
    <w:rsid w:val="00987F49"/>
    <w:rsid w:val="0099046B"/>
    <w:rsid w:val="009906C0"/>
    <w:rsid w:val="00990918"/>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9D8"/>
    <w:rsid w:val="00993E62"/>
    <w:rsid w:val="00994195"/>
    <w:rsid w:val="009943FF"/>
    <w:rsid w:val="00994400"/>
    <w:rsid w:val="00994642"/>
    <w:rsid w:val="009947DD"/>
    <w:rsid w:val="00994811"/>
    <w:rsid w:val="00994BBC"/>
    <w:rsid w:val="00994E24"/>
    <w:rsid w:val="00995039"/>
    <w:rsid w:val="0099543C"/>
    <w:rsid w:val="0099562E"/>
    <w:rsid w:val="00995812"/>
    <w:rsid w:val="00995B32"/>
    <w:rsid w:val="00996349"/>
    <w:rsid w:val="009963E3"/>
    <w:rsid w:val="009966DC"/>
    <w:rsid w:val="009968B8"/>
    <w:rsid w:val="00996FF8"/>
    <w:rsid w:val="009971AC"/>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5A"/>
    <w:rsid w:val="009A6BC5"/>
    <w:rsid w:val="009A6C3A"/>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1FFC"/>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31"/>
    <w:rsid w:val="009C2F5F"/>
    <w:rsid w:val="009C32C7"/>
    <w:rsid w:val="009C337D"/>
    <w:rsid w:val="009C3387"/>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2E75"/>
    <w:rsid w:val="009D301C"/>
    <w:rsid w:val="009D3654"/>
    <w:rsid w:val="009D39C6"/>
    <w:rsid w:val="009D3A67"/>
    <w:rsid w:val="009D3C25"/>
    <w:rsid w:val="009D3EF2"/>
    <w:rsid w:val="009D3F18"/>
    <w:rsid w:val="009D4145"/>
    <w:rsid w:val="009D4208"/>
    <w:rsid w:val="009D434B"/>
    <w:rsid w:val="009D47B9"/>
    <w:rsid w:val="009D48DA"/>
    <w:rsid w:val="009D4CAA"/>
    <w:rsid w:val="009D5326"/>
    <w:rsid w:val="009D5908"/>
    <w:rsid w:val="009D5B30"/>
    <w:rsid w:val="009D5CC2"/>
    <w:rsid w:val="009D66E2"/>
    <w:rsid w:val="009D6875"/>
    <w:rsid w:val="009D68C6"/>
    <w:rsid w:val="009D6911"/>
    <w:rsid w:val="009D6C4C"/>
    <w:rsid w:val="009D6EA5"/>
    <w:rsid w:val="009D75B8"/>
    <w:rsid w:val="009D7C19"/>
    <w:rsid w:val="009E0161"/>
    <w:rsid w:val="009E0345"/>
    <w:rsid w:val="009E04B1"/>
    <w:rsid w:val="009E05BD"/>
    <w:rsid w:val="009E0E31"/>
    <w:rsid w:val="009E1506"/>
    <w:rsid w:val="009E16F7"/>
    <w:rsid w:val="009E1C5E"/>
    <w:rsid w:val="009E1FFC"/>
    <w:rsid w:val="009E20D2"/>
    <w:rsid w:val="009E2101"/>
    <w:rsid w:val="009E222A"/>
    <w:rsid w:val="009E2269"/>
    <w:rsid w:val="009E27A0"/>
    <w:rsid w:val="009E2B31"/>
    <w:rsid w:val="009E3284"/>
    <w:rsid w:val="009E330B"/>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51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1D04"/>
    <w:rsid w:val="009F2287"/>
    <w:rsid w:val="009F24D9"/>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550"/>
    <w:rsid w:val="009F5896"/>
    <w:rsid w:val="009F676F"/>
    <w:rsid w:val="009F6ABE"/>
    <w:rsid w:val="009F71E2"/>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50C9"/>
    <w:rsid w:val="00A150E4"/>
    <w:rsid w:val="00A15153"/>
    <w:rsid w:val="00A15910"/>
    <w:rsid w:val="00A15BF2"/>
    <w:rsid w:val="00A15C8B"/>
    <w:rsid w:val="00A16451"/>
    <w:rsid w:val="00A16BED"/>
    <w:rsid w:val="00A170ED"/>
    <w:rsid w:val="00A174FF"/>
    <w:rsid w:val="00A17A17"/>
    <w:rsid w:val="00A17A8A"/>
    <w:rsid w:val="00A17AC1"/>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E2"/>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100"/>
    <w:rsid w:val="00A303CC"/>
    <w:rsid w:val="00A3067B"/>
    <w:rsid w:val="00A30C91"/>
    <w:rsid w:val="00A30DBF"/>
    <w:rsid w:val="00A30DCF"/>
    <w:rsid w:val="00A30EA8"/>
    <w:rsid w:val="00A31376"/>
    <w:rsid w:val="00A31394"/>
    <w:rsid w:val="00A31402"/>
    <w:rsid w:val="00A31F4B"/>
    <w:rsid w:val="00A323F7"/>
    <w:rsid w:val="00A32C20"/>
    <w:rsid w:val="00A32E43"/>
    <w:rsid w:val="00A3311F"/>
    <w:rsid w:val="00A331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A1A"/>
    <w:rsid w:val="00A35A23"/>
    <w:rsid w:val="00A36082"/>
    <w:rsid w:val="00A36151"/>
    <w:rsid w:val="00A365BE"/>
    <w:rsid w:val="00A367AD"/>
    <w:rsid w:val="00A36C00"/>
    <w:rsid w:val="00A36C93"/>
    <w:rsid w:val="00A36D6A"/>
    <w:rsid w:val="00A36EF2"/>
    <w:rsid w:val="00A37456"/>
    <w:rsid w:val="00A37655"/>
    <w:rsid w:val="00A3773E"/>
    <w:rsid w:val="00A37AA4"/>
    <w:rsid w:val="00A4022A"/>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4E7"/>
    <w:rsid w:val="00A56940"/>
    <w:rsid w:val="00A56CE4"/>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9C8"/>
    <w:rsid w:val="00A66D44"/>
    <w:rsid w:val="00A6711D"/>
    <w:rsid w:val="00A671C5"/>
    <w:rsid w:val="00A673FE"/>
    <w:rsid w:val="00A67640"/>
    <w:rsid w:val="00A67737"/>
    <w:rsid w:val="00A6785D"/>
    <w:rsid w:val="00A6789C"/>
    <w:rsid w:val="00A67BA3"/>
    <w:rsid w:val="00A67CED"/>
    <w:rsid w:val="00A67F2F"/>
    <w:rsid w:val="00A700FB"/>
    <w:rsid w:val="00A70683"/>
    <w:rsid w:val="00A7096D"/>
    <w:rsid w:val="00A71007"/>
    <w:rsid w:val="00A710C3"/>
    <w:rsid w:val="00A711FE"/>
    <w:rsid w:val="00A715AF"/>
    <w:rsid w:val="00A716EC"/>
    <w:rsid w:val="00A71CDD"/>
    <w:rsid w:val="00A71E9B"/>
    <w:rsid w:val="00A72009"/>
    <w:rsid w:val="00A7205F"/>
    <w:rsid w:val="00A72106"/>
    <w:rsid w:val="00A728C7"/>
    <w:rsid w:val="00A72A96"/>
    <w:rsid w:val="00A72FBC"/>
    <w:rsid w:val="00A72FEA"/>
    <w:rsid w:val="00A730E6"/>
    <w:rsid w:val="00A7315C"/>
    <w:rsid w:val="00A73378"/>
    <w:rsid w:val="00A73471"/>
    <w:rsid w:val="00A7351B"/>
    <w:rsid w:val="00A735BD"/>
    <w:rsid w:val="00A7364B"/>
    <w:rsid w:val="00A73910"/>
    <w:rsid w:val="00A739B3"/>
    <w:rsid w:val="00A73AE9"/>
    <w:rsid w:val="00A73F5F"/>
    <w:rsid w:val="00A742C7"/>
    <w:rsid w:val="00A745A7"/>
    <w:rsid w:val="00A745C1"/>
    <w:rsid w:val="00A7460F"/>
    <w:rsid w:val="00A74632"/>
    <w:rsid w:val="00A74D6D"/>
    <w:rsid w:val="00A74E33"/>
    <w:rsid w:val="00A75431"/>
    <w:rsid w:val="00A7577F"/>
    <w:rsid w:val="00A75C1C"/>
    <w:rsid w:val="00A75C43"/>
    <w:rsid w:val="00A75E31"/>
    <w:rsid w:val="00A7619E"/>
    <w:rsid w:val="00A761C3"/>
    <w:rsid w:val="00A762D0"/>
    <w:rsid w:val="00A76A85"/>
    <w:rsid w:val="00A76B6D"/>
    <w:rsid w:val="00A76DA0"/>
    <w:rsid w:val="00A77222"/>
    <w:rsid w:val="00A776DB"/>
    <w:rsid w:val="00A7783E"/>
    <w:rsid w:val="00A77DFD"/>
    <w:rsid w:val="00A77E21"/>
    <w:rsid w:val="00A8034C"/>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5E5A"/>
    <w:rsid w:val="00A86A52"/>
    <w:rsid w:val="00A86AF0"/>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4D0"/>
    <w:rsid w:val="00A96694"/>
    <w:rsid w:val="00A96898"/>
    <w:rsid w:val="00A96E2C"/>
    <w:rsid w:val="00A97039"/>
    <w:rsid w:val="00A9766D"/>
    <w:rsid w:val="00A97759"/>
    <w:rsid w:val="00A977B1"/>
    <w:rsid w:val="00A97A34"/>
    <w:rsid w:val="00A97B36"/>
    <w:rsid w:val="00AA02A2"/>
    <w:rsid w:val="00AA02D0"/>
    <w:rsid w:val="00AA06F2"/>
    <w:rsid w:val="00AA0A82"/>
    <w:rsid w:val="00AA0B01"/>
    <w:rsid w:val="00AA0C93"/>
    <w:rsid w:val="00AA0E4F"/>
    <w:rsid w:val="00AA0F20"/>
    <w:rsid w:val="00AA11D2"/>
    <w:rsid w:val="00AA13A2"/>
    <w:rsid w:val="00AA1484"/>
    <w:rsid w:val="00AA14F5"/>
    <w:rsid w:val="00AA1544"/>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5C48"/>
    <w:rsid w:val="00AA67BD"/>
    <w:rsid w:val="00AA6941"/>
    <w:rsid w:val="00AA6998"/>
    <w:rsid w:val="00AA73FE"/>
    <w:rsid w:val="00AA74E6"/>
    <w:rsid w:val="00AA7662"/>
    <w:rsid w:val="00AA7805"/>
    <w:rsid w:val="00AA78F7"/>
    <w:rsid w:val="00AA7EFA"/>
    <w:rsid w:val="00AA7F0B"/>
    <w:rsid w:val="00AB03E0"/>
    <w:rsid w:val="00AB0571"/>
    <w:rsid w:val="00AB0F29"/>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7FE"/>
    <w:rsid w:val="00AB4865"/>
    <w:rsid w:val="00AB4A95"/>
    <w:rsid w:val="00AB4C44"/>
    <w:rsid w:val="00AB568B"/>
    <w:rsid w:val="00AB5D73"/>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6094"/>
    <w:rsid w:val="00AC62E4"/>
    <w:rsid w:val="00AC63AC"/>
    <w:rsid w:val="00AC64D4"/>
    <w:rsid w:val="00AC6651"/>
    <w:rsid w:val="00AC66F4"/>
    <w:rsid w:val="00AC6942"/>
    <w:rsid w:val="00AC6A05"/>
    <w:rsid w:val="00AC6AE6"/>
    <w:rsid w:val="00AC6C7D"/>
    <w:rsid w:val="00AC6D33"/>
    <w:rsid w:val="00AC6FFC"/>
    <w:rsid w:val="00AC77A1"/>
    <w:rsid w:val="00AC7F1B"/>
    <w:rsid w:val="00AD0130"/>
    <w:rsid w:val="00AD0226"/>
    <w:rsid w:val="00AD02BF"/>
    <w:rsid w:val="00AD04E0"/>
    <w:rsid w:val="00AD0689"/>
    <w:rsid w:val="00AD09AD"/>
    <w:rsid w:val="00AD0CB7"/>
    <w:rsid w:val="00AD1109"/>
    <w:rsid w:val="00AD1681"/>
    <w:rsid w:val="00AD1D4D"/>
    <w:rsid w:val="00AD1F8D"/>
    <w:rsid w:val="00AD246C"/>
    <w:rsid w:val="00AD2627"/>
    <w:rsid w:val="00AD274F"/>
    <w:rsid w:val="00AD2B53"/>
    <w:rsid w:val="00AD2D8A"/>
    <w:rsid w:val="00AD2DE1"/>
    <w:rsid w:val="00AD300B"/>
    <w:rsid w:val="00AD30DE"/>
    <w:rsid w:val="00AD471C"/>
    <w:rsid w:val="00AD4A80"/>
    <w:rsid w:val="00AD4B30"/>
    <w:rsid w:val="00AD4B56"/>
    <w:rsid w:val="00AD545D"/>
    <w:rsid w:val="00AD57E0"/>
    <w:rsid w:val="00AD5A35"/>
    <w:rsid w:val="00AD6B6B"/>
    <w:rsid w:val="00AD7118"/>
    <w:rsid w:val="00AD733A"/>
    <w:rsid w:val="00AD741B"/>
    <w:rsid w:val="00AD7462"/>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307"/>
    <w:rsid w:val="00AE246C"/>
    <w:rsid w:val="00AE25B2"/>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B8D"/>
    <w:rsid w:val="00AF33F6"/>
    <w:rsid w:val="00AF3631"/>
    <w:rsid w:val="00AF3793"/>
    <w:rsid w:val="00AF37A3"/>
    <w:rsid w:val="00AF38DD"/>
    <w:rsid w:val="00AF38E1"/>
    <w:rsid w:val="00AF3B32"/>
    <w:rsid w:val="00AF3F04"/>
    <w:rsid w:val="00AF405D"/>
    <w:rsid w:val="00AF4D84"/>
    <w:rsid w:val="00AF4FD8"/>
    <w:rsid w:val="00AF5539"/>
    <w:rsid w:val="00AF5B71"/>
    <w:rsid w:val="00AF60A8"/>
    <w:rsid w:val="00AF623E"/>
    <w:rsid w:val="00AF62F1"/>
    <w:rsid w:val="00AF63F6"/>
    <w:rsid w:val="00AF6482"/>
    <w:rsid w:val="00AF659D"/>
    <w:rsid w:val="00AF6A10"/>
    <w:rsid w:val="00AF6C6F"/>
    <w:rsid w:val="00AF6F0A"/>
    <w:rsid w:val="00AF7447"/>
    <w:rsid w:val="00AF764A"/>
    <w:rsid w:val="00AF78E8"/>
    <w:rsid w:val="00AF7CCA"/>
    <w:rsid w:val="00AF7D45"/>
    <w:rsid w:val="00AF7F14"/>
    <w:rsid w:val="00AF7F1E"/>
    <w:rsid w:val="00B0033B"/>
    <w:rsid w:val="00B006E8"/>
    <w:rsid w:val="00B009D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ECD"/>
    <w:rsid w:val="00B04EFB"/>
    <w:rsid w:val="00B051DB"/>
    <w:rsid w:val="00B0537C"/>
    <w:rsid w:val="00B059D9"/>
    <w:rsid w:val="00B05E6A"/>
    <w:rsid w:val="00B05EB5"/>
    <w:rsid w:val="00B0602D"/>
    <w:rsid w:val="00B061EE"/>
    <w:rsid w:val="00B0666A"/>
    <w:rsid w:val="00B069FC"/>
    <w:rsid w:val="00B06DFC"/>
    <w:rsid w:val="00B07356"/>
    <w:rsid w:val="00B07366"/>
    <w:rsid w:val="00B074FA"/>
    <w:rsid w:val="00B07B61"/>
    <w:rsid w:val="00B101E5"/>
    <w:rsid w:val="00B102D2"/>
    <w:rsid w:val="00B104B7"/>
    <w:rsid w:val="00B1083F"/>
    <w:rsid w:val="00B10B6D"/>
    <w:rsid w:val="00B1137E"/>
    <w:rsid w:val="00B113DD"/>
    <w:rsid w:val="00B11A60"/>
    <w:rsid w:val="00B11D0D"/>
    <w:rsid w:val="00B11DB8"/>
    <w:rsid w:val="00B12315"/>
    <w:rsid w:val="00B1252E"/>
    <w:rsid w:val="00B126DA"/>
    <w:rsid w:val="00B1280C"/>
    <w:rsid w:val="00B13003"/>
    <w:rsid w:val="00B13237"/>
    <w:rsid w:val="00B1338E"/>
    <w:rsid w:val="00B13442"/>
    <w:rsid w:val="00B138E4"/>
    <w:rsid w:val="00B13AA4"/>
    <w:rsid w:val="00B14381"/>
    <w:rsid w:val="00B143BA"/>
    <w:rsid w:val="00B143BE"/>
    <w:rsid w:val="00B14883"/>
    <w:rsid w:val="00B14A66"/>
    <w:rsid w:val="00B14AC5"/>
    <w:rsid w:val="00B14C1A"/>
    <w:rsid w:val="00B15069"/>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BF5"/>
    <w:rsid w:val="00B23DED"/>
    <w:rsid w:val="00B23DFE"/>
    <w:rsid w:val="00B24458"/>
    <w:rsid w:val="00B247AB"/>
    <w:rsid w:val="00B24BD8"/>
    <w:rsid w:val="00B24F10"/>
    <w:rsid w:val="00B2520F"/>
    <w:rsid w:val="00B2539D"/>
    <w:rsid w:val="00B2542E"/>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AF2"/>
    <w:rsid w:val="00B30D00"/>
    <w:rsid w:val="00B31276"/>
    <w:rsid w:val="00B3153E"/>
    <w:rsid w:val="00B315C9"/>
    <w:rsid w:val="00B3166A"/>
    <w:rsid w:val="00B31A5E"/>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EDE"/>
    <w:rsid w:val="00B42F5D"/>
    <w:rsid w:val="00B43318"/>
    <w:rsid w:val="00B43381"/>
    <w:rsid w:val="00B43396"/>
    <w:rsid w:val="00B433BF"/>
    <w:rsid w:val="00B438AB"/>
    <w:rsid w:val="00B43DD5"/>
    <w:rsid w:val="00B43E16"/>
    <w:rsid w:val="00B43FEF"/>
    <w:rsid w:val="00B44090"/>
    <w:rsid w:val="00B44550"/>
    <w:rsid w:val="00B44689"/>
    <w:rsid w:val="00B446C4"/>
    <w:rsid w:val="00B45097"/>
    <w:rsid w:val="00B4519B"/>
    <w:rsid w:val="00B452DD"/>
    <w:rsid w:val="00B45337"/>
    <w:rsid w:val="00B453E8"/>
    <w:rsid w:val="00B46279"/>
    <w:rsid w:val="00B4650F"/>
    <w:rsid w:val="00B46634"/>
    <w:rsid w:val="00B46E48"/>
    <w:rsid w:val="00B4725E"/>
    <w:rsid w:val="00B47723"/>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F7B"/>
    <w:rsid w:val="00B51FE9"/>
    <w:rsid w:val="00B522A1"/>
    <w:rsid w:val="00B52CFB"/>
    <w:rsid w:val="00B52D1A"/>
    <w:rsid w:val="00B532CF"/>
    <w:rsid w:val="00B53382"/>
    <w:rsid w:val="00B53514"/>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42"/>
    <w:rsid w:val="00B67105"/>
    <w:rsid w:val="00B671B7"/>
    <w:rsid w:val="00B671BC"/>
    <w:rsid w:val="00B67293"/>
    <w:rsid w:val="00B67418"/>
    <w:rsid w:val="00B67429"/>
    <w:rsid w:val="00B67545"/>
    <w:rsid w:val="00B67CD3"/>
    <w:rsid w:val="00B67D94"/>
    <w:rsid w:val="00B70033"/>
    <w:rsid w:val="00B700D1"/>
    <w:rsid w:val="00B701A8"/>
    <w:rsid w:val="00B703B9"/>
    <w:rsid w:val="00B70456"/>
    <w:rsid w:val="00B70461"/>
    <w:rsid w:val="00B705A0"/>
    <w:rsid w:val="00B70610"/>
    <w:rsid w:val="00B70B29"/>
    <w:rsid w:val="00B70C23"/>
    <w:rsid w:val="00B70DF9"/>
    <w:rsid w:val="00B70E24"/>
    <w:rsid w:val="00B711D8"/>
    <w:rsid w:val="00B71868"/>
    <w:rsid w:val="00B7189C"/>
    <w:rsid w:val="00B71942"/>
    <w:rsid w:val="00B719B9"/>
    <w:rsid w:val="00B71D92"/>
    <w:rsid w:val="00B71EE0"/>
    <w:rsid w:val="00B72033"/>
    <w:rsid w:val="00B72202"/>
    <w:rsid w:val="00B723C8"/>
    <w:rsid w:val="00B7268B"/>
    <w:rsid w:val="00B726CE"/>
    <w:rsid w:val="00B72C6A"/>
    <w:rsid w:val="00B731F0"/>
    <w:rsid w:val="00B73541"/>
    <w:rsid w:val="00B73629"/>
    <w:rsid w:val="00B736B5"/>
    <w:rsid w:val="00B73EED"/>
    <w:rsid w:val="00B74147"/>
    <w:rsid w:val="00B74962"/>
    <w:rsid w:val="00B74AA9"/>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649"/>
    <w:rsid w:val="00B776C1"/>
    <w:rsid w:val="00B77702"/>
    <w:rsid w:val="00B77A5C"/>
    <w:rsid w:val="00B77F3A"/>
    <w:rsid w:val="00B80A72"/>
    <w:rsid w:val="00B80AAC"/>
    <w:rsid w:val="00B80AC0"/>
    <w:rsid w:val="00B80B64"/>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5401"/>
    <w:rsid w:val="00B85466"/>
    <w:rsid w:val="00B8582F"/>
    <w:rsid w:val="00B85D42"/>
    <w:rsid w:val="00B860DB"/>
    <w:rsid w:val="00B861C7"/>
    <w:rsid w:val="00B86831"/>
    <w:rsid w:val="00B868B2"/>
    <w:rsid w:val="00B870B6"/>
    <w:rsid w:val="00B87107"/>
    <w:rsid w:val="00B87226"/>
    <w:rsid w:val="00B87285"/>
    <w:rsid w:val="00B872ED"/>
    <w:rsid w:val="00B8748E"/>
    <w:rsid w:val="00B87628"/>
    <w:rsid w:val="00B876A7"/>
    <w:rsid w:val="00B8794B"/>
    <w:rsid w:val="00B87A91"/>
    <w:rsid w:val="00B87ABC"/>
    <w:rsid w:val="00B87FBC"/>
    <w:rsid w:val="00B90071"/>
    <w:rsid w:val="00B901B0"/>
    <w:rsid w:val="00B901C1"/>
    <w:rsid w:val="00B90DAF"/>
    <w:rsid w:val="00B91129"/>
    <w:rsid w:val="00B911A6"/>
    <w:rsid w:val="00B91311"/>
    <w:rsid w:val="00B915EE"/>
    <w:rsid w:val="00B91841"/>
    <w:rsid w:val="00B91845"/>
    <w:rsid w:val="00B91A23"/>
    <w:rsid w:val="00B91B9A"/>
    <w:rsid w:val="00B91FCF"/>
    <w:rsid w:val="00B91FD4"/>
    <w:rsid w:val="00B9201A"/>
    <w:rsid w:val="00B92121"/>
    <w:rsid w:val="00B92509"/>
    <w:rsid w:val="00B92F24"/>
    <w:rsid w:val="00B93401"/>
    <w:rsid w:val="00B935A7"/>
    <w:rsid w:val="00B93635"/>
    <w:rsid w:val="00B939B5"/>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6D4D"/>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947"/>
    <w:rsid w:val="00BA297B"/>
    <w:rsid w:val="00BA3034"/>
    <w:rsid w:val="00BA30F2"/>
    <w:rsid w:val="00BA3106"/>
    <w:rsid w:val="00BA31D6"/>
    <w:rsid w:val="00BA344E"/>
    <w:rsid w:val="00BA3A00"/>
    <w:rsid w:val="00BA3A48"/>
    <w:rsid w:val="00BA3FD9"/>
    <w:rsid w:val="00BA437F"/>
    <w:rsid w:val="00BA4478"/>
    <w:rsid w:val="00BA4949"/>
    <w:rsid w:val="00BA4DF4"/>
    <w:rsid w:val="00BA4EE3"/>
    <w:rsid w:val="00BA4FD2"/>
    <w:rsid w:val="00BA50B6"/>
    <w:rsid w:val="00BA51A0"/>
    <w:rsid w:val="00BA5602"/>
    <w:rsid w:val="00BA5BA1"/>
    <w:rsid w:val="00BA5BD7"/>
    <w:rsid w:val="00BA5C68"/>
    <w:rsid w:val="00BA5CD6"/>
    <w:rsid w:val="00BA5CED"/>
    <w:rsid w:val="00BA5D2E"/>
    <w:rsid w:val="00BA5D40"/>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7F1"/>
    <w:rsid w:val="00BB184A"/>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32B"/>
    <w:rsid w:val="00BC6A5D"/>
    <w:rsid w:val="00BC6D63"/>
    <w:rsid w:val="00BC7056"/>
    <w:rsid w:val="00BC71C8"/>
    <w:rsid w:val="00BC71D6"/>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1FE4"/>
    <w:rsid w:val="00BD2253"/>
    <w:rsid w:val="00BD260E"/>
    <w:rsid w:val="00BD28BD"/>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045"/>
    <w:rsid w:val="00BE7331"/>
    <w:rsid w:val="00BE7D04"/>
    <w:rsid w:val="00BE7E3C"/>
    <w:rsid w:val="00BF0021"/>
    <w:rsid w:val="00BF06D2"/>
    <w:rsid w:val="00BF09F4"/>
    <w:rsid w:val="00BF12B9"/>
    <w:rsid w:val="00BF130F"/>
    <w:rsid w:val="00BF13E0"/>
    <w:rsid w:val="00BF155F"/>
    <w:rsid w:val="00BF16CC"/>
    <w:rsid w:val="00BF1794"/>
    <w:rsid w:val="00BF19D3"/>
    <w:rsid w:val="00BF1C6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362"/>
    <w:rsid w:val="00C059D1"/>
    <w:rsid w:val="00C05ADB"/>
    <w:rsid w:val="00C05F23"/>
    <w:rsid w:val="00C062A8"/>
    <w:rsid w:val="00C0632B"/>
    <w:rsid w:val="00C064C5"/>
    <w:rsid w:val="00C066BC"/>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D09"/>
    <w:rsid w:val="00C23E10"/>
    <w:rsid w:val="00C24415"/>
    <w:rsid w:val="00C244C9"/>
    <w:rsid w:val="00C2460D"/>
    <w:rsid w:val="00C24667"/>
    <w:rsid w:val="00C24C20"/>
    <w:rsid w:val="00C24CEC"/>
    <w:rsid w:val="00C24DEA"/>
    <w:rsid w:val="00C24EF3"/>
    <w:rsid w:val="00C251A3"/>
    <w:rsid w:val="00C25517"/>
    <w:rsid w:val="00C259D5"/>
    <w:rsid w:val="00C2647E"/>
    <w:rsid w:val="00C26576"/>
    <w:rsid w:val="00C266B1"/>
    <w:rsid w:val="00C26D29"/>
    <w:rsid w:val="00C26DA8"/>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3131"/>
    <w:rsid w:val="00C3370B"/>
    <w:rsid w:val="00C3384E"/>
    <w:rsid w:val="00C339FC"/>
    <w:rsid w:val="00C33F80"/>
    <w:rsid w:val="00C34212"/>
    <w:rsid w:val="00C34895"/>
    <w:rsid w:val="00C34E7E"/>
    <w:rsid w:val="00C3522F"/>
    <w:rsid w:val="00C3567B"/>
    <w:rsid w:val="00C35693"/>
    <w:rsid w:val="00C357E6"/>
    <w:rsid w:val="00C364FE"/>
    <w:rsid w:val="00C36643"/>
    <w:rsid w:val="00C366CB"/>
    <w:rsid w:val="00C367A9"/>
    <w:rsid w:val="00C36D36"/>
    <w:rsid w:val="00C36D8A"/>
    <w:rsid w:val="00C36ED2"/>
    <w:rsid w:val="00C374FB"/>
    <w:rsid w:val="00C37B3D"/>
    <w:rsid w:val="00C37C2D"/>
    <w:rsid w:val="00C401FF"/>
    <w:rsid w:val="00C407BF"/>
    <w:rsid w:val="00C409D4"/>
    <w:rsid w:val="00C40EC6"/>
    <w:rsid w:val="00C41346"/>
    <w:rsid w:val="00C415D1"/>
    <w:rsid w:val="00C41801"/>
    <w:rsid w:val="00C418C2"/>
    <w:rsid w:val="00C41D1E"/>
    <w:rsid w:val="00C4218B"/>
    <w:rsid w:val="00C421DF"/>
    <w:rsid w:val="00C421E8"/>
    <w:rsid w:val="00C4252E"/>
    <w:rsid w:val="00C4263E"/>
    <w:rsid w:val="00C42733"/>
    <w:rsid w:val="00C42793"/>
    <w:rsid w:val="00C427D5"/>
    <w:rsid w:val="00C42852"/>
    <w:rsid w:val="00C4286E"/>
    <w:rsid w:val="00C42BC6"/>
    <w:rsid w:val="00C435AB"/>
    <w:rsid w:val="00C435C4"/>
    <w:rsid w:val="00C43C51"/>
    <w:rsid w:val="00C4461A"/>
    <w:rsid w:val="00C44B7B"/>
    <w:rsid w:val="00C44E1C"/>
    <w:rsid w:val="00C4520A"/>
    <w:rsid w:val="00C45FA7"/>
    <w:rsid w:val="00C46892"/>
    <w:rsid w:val="00C46B76"/>
    <w:rsid w:val="00C46C1B"/>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724"/>
    <w:rsid w:val="00C539B1"/>
    <w:rsid w:val="00C53D3E"/>
    <w:rsid w:val="00C53D43"/>
    <w:rsid w:val="00C53EDE"/>
    <w:rsid w:val="00C53FD6"/>
    <w:rsid w:val="00C5417C"/>
    <w:rsid w:val="00C542E9"/>
    <w:rsid w:val="00C545C0"/>
    <w:rsid w:val="00C54635"/>
    <w:rsid w:val="00C54719"/>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57CEA"/>
    <w:rsid w:val="00C601F1"/>
    <w:rsid w:val="00C60479"/>
    <w:rsid w:val="00C604AD"/>
    <w:rsid w:val="00C6055F"/>
    <w:rsid w:val="00C60636"/>
    <w:rsid w:val="00C60832"/>
    <w:rsid w:val="00C60E86"/>
    <w:rsid w:val="00C61071"/>
    <w:rsid w:val="00C6134C"/>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2BE"/>
    <w:rsid w:val="00C663BF"/>
    <w:rsid w:val="00C6655F"/>
    <w:rsid w:val="00C66893"/>
    <w:rsid w:val="00C66961"/>
    <w:rsid w:val="00C66D9A"/>
    <w:rsid w:val="00C66F7D"/>
    <w:rsid w:val="00C67020"/>
    <w:rsid w:val="00C670E0"/>
    <w:rsid w:val="00C679FE"/>
    <w:rsid w:val="00C67BF1"/>
    <w:rsid w:val="00C67E4E"/>
    <w:rsid w:val="00C67EFD"/>
    <w:rsid w:val="00C704F8"/>
    <w:rsid w:val="00C70FC0"/>
    <w:rsid w:val="00C715FC"/>
    <w:rsid w:val="00C71631"/>
    <w:rsid w:val="00C71665"/>
    <w:rsid w:val="00C7185F"/>
    <w:rsid w:val="00C71906"/>
    <w:rsid w:val="00C720BA"/>
    <w:rsid w:val="00C72311"/>
    <w:rsid w:val="00C7242F"/>
    <w:rsid w:val="00C724E8"/>
    <w:rsid w:val="00C725D2"/>
    <w:rsid w:val="00C72C80"/>
    <w:rsid w:val="00C72CA7"/>
    <w:rsid w:val="00C7301F"/>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730C"/>
    <w:rsid w:val="00C7733F"/>
    <w:rsid w:val="00C77CA7"/>
    <w:rsid w:val="00C77F58"/>
    <w:rsid w:val="00C803EE"/>
    <w:rsid w:val="00C80BF5"/>
    <w:rsid w:val="00C80EB2"/>
    <w:rsid w:val="00C8132A"/>
    <w:rsid w:val="00C81439"/>
    <w:rsid w:val="00C816E3"/>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B59"/>
    <w:rsid w:val="00CA0DF7"/>
    <w:rsid w:val="00CA0ECA"/>
    <w:rsid w:val="00CA0F79"/>
    <w:rsid w:val="00CA1090"/>
    <w:rsid w:val="00CA16D3"/>
    <w:rsid w:val="00CA18A5"/>
    <w:rsid w:val="00CA1BB0"/>
    <w:rsid w:val="00CA1D82"/>
    <w:rsid w:val="00CA1FC7"/>
    <w:rsid w:val="00CA21D4"/>
    <w:rsid w:val="00CA2256"/>
    <w:rsid w:val="00CA22AB"/>
    <w:rsid w:val="00CA26AC"/>
    <w:rsid w:val="00CA26C1"/>
    <w:rsid w:val="00CA2745"/>
    <w:rsid w:val="00CA28DB"/>
    <w:rsid w:val="00CA2DC4"/>
    <w:rsid w:val="00CA30A4"/>
    <w:rsid w:val="00CA32E6"/>
    <w:rsid w:val="00CA37A6"/>
    <w:rsid w:val="00CA3C86"/>
    <w:rsid w:val="00CA3DD5"/>
    <w:rsid w:val="00CA43B4"/>
    <w:rsid w:val="00CA43C5"/>
    <w:rsid w:val="00CA43CA"/>
    <w:rsid w:val="00CA46A8"/>
    <w:rsid w:val="00CA480F"/>
    <w:rsid w:val="00CA4883"/>
    <w:rsid w:val="00CA4B0B"/>
    <w:rsid w:val="00CA4D1A"/>
    <w:rsid w:val="00CA4E1C"/>
    <w:rsid w:val="00CA4FB0"/>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7CD"/>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DCB"/>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445"/>
    <w:rsid w:val="00CD05EE"/>
    <w:rsid w:val="00CD060E"/>
    <w:rsid w:val="00CD1052"/>
    <w:rsid w:val="00CD107C"/>
    <w:rsid w:val="00CD1098"/>
    <w:rsid w:val="00CD10D5"/>
    <w:rsid w:val="00CD10F6"/>
    <w:rsid w:val="00CD125B"/>
    <w:rsid w:val="00CD12BE"/>
    <w:rsid w:val="00CD1C6D"/>
    <w:rsid w:val="00CD1E14"/>
    <w:rsid w:val="00CD1E31"/>
    <w:rsid w:val="00CD1EB4"/>
    <w:rsid w:val="00CD2188"/>
    <w:rsid w:val="00CD2197"/>
    <w:rsid w:val="00CD2363"/>
    <w:rsid w:val="00CD23E3"/>
    <w:rsid w:val="00CD29E8"/>
    <w:rsid w:val="00CD2A89"/>
    <w:rsid w:val="00CD2FBA"/>
    <w:rsid w:val="00CD3119"/>
    <w:rsid w:val="00CD3768"/>
    <w:rsid w:val="00CD3848"/>
    <w:rsid w:val="00CD38C9"/>
    <w:rsid w:val="00CD38CF"/>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F0270"/>
    <w:rsid w:val="00CF0B0B"/>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3C82"/>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F0"/>
    <w:rsid w:val="00D00451"/>
    <w:rsid w:val="00D00555"/>
    <w:rsid w:val="00D00591"/>
    <w:rsid w:val="00D0066D"/>
    <w:rsid w:val="00D008C3"/>
    <w:rsid w:val="00D00C3D"/>
    <w:rsid w:val="00D00EA5"/>
    <w:rsid w:val="00D00F53"/>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30A5"/>
    <w:rsid w:val="00D130E9"/>
    <w:rsid w:val="00D13665"/>
    <w:rsid w:val="00D13858"/>
    <w:rsid w:val="00D13A73"/>
    <w:rsid w:val="00D1439C"/>
    <w:rsid w:val="00D14735"/>
    <w:rsid w:val="00D147E7"/>
    <w:rsid w:val="00D14918"/>
    <w:rsid w:val="00D14D7A"/>
    <w:rsid w:val="00D14E5C"/>
    <w:rsid w:val="00D151F7"/>
    <w:rsid w:val="00D15714"/>
    <w:rsid w:val="00D15849"/>
    <w:rsid w:val="00D1590E"/>
    <w:rsid w:val="00D15992"/>
    <w:rsid w:val="00D15B72"/>
    <w:rsid w:val="00D15C40"/>
    <w:rsid w:val="00D15CED"/>
    <w:rsid w:val="00D160C4"/>
    <w:rsid w:val="00D162B2"/>
    <w:rsid w:val="00D1634B"/>
    <w:rsid w:val="00D165CB"/>
    <w:rsid w:val="00D16644"/>
    <w:rsid w:val="00D16724"/>
    <w:rsid w:val="00D16B35"/>
    <w:rsid w:val="00D16BDC"/>
    <w:rsid w:val="00D16DE6"/>
    <w:rsid w:val="00D17295"/>
    <w:rsid w:val="00D17549"/>
    <w:rsid w:val="00D177D0"/>
    <w:rsid w:val="00D17A94"/>
    <w:rsid w:val="00D17AA3"/>
    <w:rsid w:val="00D17ABE"/>
    <w:rsid w:val="00D17D81"/>
    <w:rsid w:val="00D17EA6"/>
    <w:rsid w:val="00D2012C"/>
    <w:rsid w:val="00D201F2"/>
    <w:rsid w:val="00D20230"/>
    <w:rsid w:val="00D204B8"/>
    <w:rsid w:val="00D20891"/>
    <w:rsid w:val="00D2112A"/>
    <w:rsid w:val="00D2131E"/>
    <w:rsid w:val="00D215D2"/>
    <w:rsid w:val="00D218F6"/>
    <w:rsid w:val="00D21926"/>
    <w:rsid w:val="00D222F9"/>
    <w:rsid w:val="00D226A0"/>
    <w:rsid w:val="00D22875"/>
    <w:rsid w:val="00D228CF"/>
    <w:rsid w:val="00D229DE"/>
    <w:rsid w:val="00D22A09"/>
    <w:rsid w:val="00D22B75"/>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6031"/>
    <w:rsid w:val="00D262AB"/>
    <w:rsid w:val="00D2674D"/>
    <w:rsid w:val="00D26ADE"/>
    <w:rsid w:val="00D26CCC"/>
    <w:rsid w:val="00D271E5"/>
    <w:rsid w:val="00D2741A"/>
    <w:rsid w:val="00D27551"/>
    <w:rsid w:val="00D2778A"/>
    <w:rsid w:val="00D277DC"/>
    <w:rsid w:val="00D277E1"/>
    <w:rsid w:val="00D27853"/>
    <w:rsid w:val="00D27B34"/>
    <w:rsid w:val="00D27CD2"/>
    <w:rsid w:val="00D27D99"/>
    <w:rsid w:val="00D30269"/>
    <w:rsid w:val="00D304F7"/>
    <w:rsid w:val="00D309C5"/>
    <w:rsid w:val="00D30E06"/>
    <w:rsid w:val="00D30F56"/>
    <w:rsid w:val="00D30F9F"/>
    <w:rsid w:val="00D310DA"/>
    <w:rsid w:val="00D313A0"/>
    <w:rsid w:val="00D315F5"/>
    <w:rsid w:val="00D31AEF"/>
    <w:rsid w:val="00D31DAD"/>
    <w:rsid w:val="00D31F39"/>
    <w:rsid w:val="00D31FA1"/>
    <w:rsid w:val="00D32C82"/>
    <w:rsid w:val="00D32FCD"/>
    <w:rsid w:val="00D333C9"/>
    <w:rsid w:val="00D3344B"/>
    <w:rsid w:val="00D3367D"/>
    <w:rsid w:val="00D336EF"/>
    <w:rsid w:val="00D3389E"/>
    <w:rsid w:val="00D338B7"/>
    <w:rsid w:val="00D33963"/>
    <w:rsid w:val="00D33A61"/>
    <w:rsid w:val="00D33B69"/>
    <w:rsid w:val="00D33F68"/>
    <w:rsid w:val="00D3461D"/>
    <w:rsid w:val="00D34A3D"/>
    <w:rsid w:val="00D34A40"/>
    <w:rsid w:val="00D34B6F"/>
    <w:rsid w:val="00D34FD4"/>
    <w:rsid w:val="00D35084"/>
    <w:rsid w:val="00D35220"/>
    <w:rsid w:val="00D35271"/>
    <w:rsid w:val="00D35346"/>
    <w:rsid w:val="00D3592C"/>
    <w:rsid w:val="00D36195"/>
    <w:rsid w:val="00D369CC"/>
    <w:rsid w:val="00D36A00"/>
    <w:rsid w:val="00D36CC5"/>
    <w:rsid w:val="00D37134"/>
    <w:rsid w:val="00D37602"/>
    <w:rsid w:val="00D3762C"/>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BB"/>
    <w:rsid w:val="00D43FF5"/>
    <w:rsid w:val="00D4423E"/>
    <w:rsid w:val="00D4463A"/>
    <w:rsid w:val="00D447D7"/>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BE2"/>
    <w:rsid w:val="00D46EEF"/>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B7C"/>
    <w:rsid w:val="00D5305E"/>
    <w:rsid w:val="00D53157"/>
    <w:rsid w:val="00D531C6"/>
    <w:rsid w:val="00D53348"/>
    <w:rsid w:val="00D5342D"/>
    <w:rsid w:val="00D5344C"/>
    <w:rsid w:val="00D5378C"/>
    <w:rsid w:val="00D53A14"/>
    <w:rsid w:val="00D53A22"/>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5AF"/>
    <w:rsid w:val="00D61702"/>
    <w:rsid w:val="00D61892"/>
    <w:rsid w:val="00D618CA"/>
    <w:rsid w:val="00D61BDF"/>
    <w:rsid w:val="00D61E0A"/>
    <w:rsid w:val="00D61FD4"/>
    <w:rsid w:val="00D62157"/>
    <w:rsid w:val="00D621FA"/>
    <w:rsid w:val="00D62300"/>
    <w:rsid w:val="00D62356"/>
    <w:rsid w:val="00D62511"/>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675"/>
    <w:rsid w:val="00D64853"/>
    <w:rsid w:val="00D64A65"/>
    <w:rsid w:val="00D64E18"/>
    <w:rsid w:val="00D64E26"/>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0FE2"/>
    <w:rsid w:val="00D8117E"/>
    <w:rsid w:val="00D81519"/>
    <w:rsid w:val="00D81708"/>
    <w:rsid w:val="00D81AD2"/>
    <w:rsid w:val="00D81B9C"/>
    <w:rsid w:val="00D81E59"/>
    <w:rsid w:val="00D8202E"/>
    <w:rsid w:val="00D82808"/>
    <w:rsid w:val="00D82BC7"/>
    <w:rsid w:val="00D82D71"/>
    <w:rsid w:val="00D833FE"/>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6E47"/>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46B"/>
    <w:rsid w:val="00D9779C"/>
    <w:rsid w:val="00D97A92"/>
    <w:rsid w:val="00D97BCA"/>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2198"/>
    <w:rsid w:val="00DA2540"/>
    <w:rsid w:val="00DA2596"/>
    <w:rsid w:val="00DA26E2"/>
    <w:rsid w:val="00DA300F"/>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E39"/>
    <w:rsid w:val="00DB716E"/>
    <w:rsid w:val="00DB7960"/>
    <w:rsid w:val="00DB7E8F"/>
    <w:rsid w:val="00DC0118"/>
    <w:rsid w:val="00DC02A3"/>
    <w:rsid w:val="00DC056D"/>
    <w:rsid w:val="00DC06E4"/>
    <w:rsid w:val="00DC0E41"/>
    <w:rsid w:val="00DC0ED8"/>
    <w:rsid w:val="00DC0EE0"/>
    <w:rsid w:val="00DC10E6"/>
    <w:rsid w:val="00DC13B1"/>
    <w:rsid w:val="00DC161D"/>
    <w:rsid w:val="00DC1A47"/>
    <w:rsid w:val="00DC1F36"/>
    <w:rsid w:val="00DC2AAB"/>
    <w:rsid w:val="00DC2AEF"/>
    <w:rsid w:val="00DC2D81"/>
    <w:rsid w:val="00DC2F23"/>
    <w:rsid w:val="00DC37CD"/>
    <w:rsid w:val="00DC3828"/>
    <w:rsid w:val="00DC3FAB"/>
    <w:rsid w:val="00DC3FE2"/>
    <w:rsid w:val="00DC430B"/>
    <w:rsid w:val="00DC4461"/>
    <w:rsid w:val="00DC4C5E"/>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4B"/>
    <w:rsid w:val="00DD152A"/>
    <w:rsid w:val="00DD1C14"/>
    <w:rsid w:val="00DD1D9B"/>
    <w:rsid w:val="00DD1DB0"/>
    <w:rsid w:val="00DD25F5"/>
    <w:rsid w:val="00DD2652"/>
    <w:rsid w:val="00DD2765"/>
    <w:rsid w:val="00DD2BFF"/>
    <w:rsid w:val="00DD2F3B"/>
    <w:rsid w:val="00DD35FD"/>
    <w:rsid w:val="00DD3770"/>
    <w:rsid w:val="00DD38F7"/>
    <w:rsid w:val="00DD39B8"/>
    <w:rsid w:val="00DD3A11"/>
    <w:rsid w:val="00DD3C18"/>
    <w:rsid w:val="00DD43D0"/>
    <w:rsid w:val="00DD4A0C"/>
    <w:rsid w:val="00DD4B3A"/>
    <w:rsid w:val="00DD4DB2"/>
    <w:rsid w:val="00DD56A3"/>
    <w:rsid w:val="00DD59A9"/>
    <w:rsid w:val="00DD5CB8"/>
    <w:rsid w:val="00DD5D4F"/>
    <w:rsid w:val="00DD5D5F"/>
    <w:rsid w:val="00DD6071"/>
    <w:rsid w:val="00DD615A"/>
    <w:rsid w:val="00DD63A9"/>
    <w:rsid w:val="00DD63DD"/>
    <w:rsid w:val="00DD645E"/>
    <w:rsid w:val="00DD660E"/>
    <w:rsid w:val="00DD6667"/>
    <w:rsid w:val="00DD6D87"/>
    <w:rsid w:val="00DD6F4C"/>
    <w:rsid w:val="00DD7311"/>
    <w:rsid w:val="00DD73E6"/>
    <w:rsid w:val="00DD73FB"/>
    <w:rsid w:val="00DD7758"/>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D9B"/>
    <w:rsid w:val="00DE1E3E"/>
    <w:rsid w:val="00DE2025"/>
    <w:rsid w:val="00DE2986"/>
    <w:rsid w:val="00DE343F"/>
    <w:rsid w:val="00DE3456"/>
    <w:rsid w:val="00DE3755"/>
    <w:rsid w:val="00DE37A4"/>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A5E"/>
    <w:rsid w:val="00E02610"/>
    <w:rsid w:val="00E02712"/>
    <w:rsid w:val="00E02C50"/>
    <w:rsid w:val="00E0326E"/>
    <w:rsid w:val="00E032C7"/>
    <w:rsid w:val="00E039C2"/>
    <w:rsid w:val="00E03E2B"/>
    <w:rsid w:val="00E040F8"/>
    <w:rsid w:val="00E0415B"/>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FF9"/>
    <w:rsid w:val="00E1249C"/>
    <w:rsid w:val="00E12591"/>
    <w:rsid w:val="00E1261E"/>
    <w:rsid w:val="00E1297B"/>
    <w:rsid w:val="00E12F2F"/>
    <w:rsid w:val="00E1347D"/>
    <w:rsid w:val="00E13680"/>
    <w:rsid w:val="00E13804"/>
    <w:rsid w:val="00E13924"/>
    <w:rsid w:val="00E13D0F"/>
    <w:rsid w:val="00E13D16"/>
    <w:rsid w:val="00E142FE"/>
    <w:rsid w:val="00E1443F"/>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1315"/>
    <w:rsid w:val="00E21571"/>
    <w:rsid w:val="00E228B3"/>
    <w:rsid w:val="00E22B61"/>
    <w:rsid w:val="00E22F60"/>
    <w:rsid w:val="00E23125"/>
    <w:rsid w:val="00E23250"/>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546C"/>
    <w:rsid w:val="00E25700"/>
    <w:rsid w:val="00E259C6"/>
    <w:rsid w:val="00E25A31"/>
    <w:rsid w:val="00E25FC9"/>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832"/>
    <w:rsid w:val="00E279F5"/>
    <w:rsid w:val="00E27AE1"/>
    <w:rsid w:val="00E27BF1"/>
    <w:rsid w:val="00E27D0B"/>
    <w:rsid w:val="00E301F5"/>
    <w:rsid w:val="00E3022E"/>
    <w:rsid w:val="00E309F0"/>
    <w:rsid w:val="00E30DCE"/>
    <w:rsid w:val="00E310B7"/>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302"/>
    <w:rsid w:val="00E37746"/>
    <w:rsid w:val="00E37760"/>
    <w:rsid w:val="00E378D1"/>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30EF"/>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313"/>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39E"/>
    <w:rsid w:val="00E54633"/>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2296"/>
    <w:rsid w:val="00E622DC"/>
    <w:rsid w:val="00E62311"/>
    <w:rsid w:val="00E62E8B"/>
    <w:rsid w:val="00E6326A"/>
    <w:rsid w:val="00E63312"/>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44A"/>
    <w:rsid w:val="00E73989"/>
    <w:rsid w:val="00E73C44"/>
    <w:rsid w:val="00E73DAA"/>
    <w:rsid w:val="00E73E0E"/>
    <w:rsid w:val="00E742F3"/>
    <w:rsid w:val="00E74639"/>
    <w:rsid w:val="00E74744"/>
    <w:rsid w:val="00E74B9F"/>
    <w:rsid w:val="00E74C23"/>
    <w:rsid w:val="00E74C66"/>
    <w:rsid w:val="00E74D29"/>
    <w:rsid w:val="00E74E9D"/>
    <w:rsid w:val="00E7523E"/>
    <w:rsid w:val="00E75707"/>
    <w:rsid w:val="00E75838"/>
    <w:rsid w:val="00E75D4C"/>
    <w:rsid w:val="00E75F51"/>
    <w:rsid w:val="00E760EF"/>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C29"/>
    <w:rsid w:val="00E83F18"/>
    <w:rsid w:val="00E83F84"/>
    <w:rsid w:val="00E843C9"/>
    <w:rsid w:val="00E8470B"/>
    <w:rsid w:val="00E84A8F"/>
    <w:rsid w:val="00E84C37"/>
    <w:rsid w:val="00E84CDC"/>
    <w:rsid w:val="00E84EFC"/>
    <w:rsid w:val="00E850A3"/>
    <w:rsid w:val="00E85704"/>
    <w:rsid w:val="00E85897"/>
    <w:rsid w:val="00E85A0D"/>
    <w:rsid w:val="00E85E5D"/>
    <w:rsid w:val="00E86131"/>
    <w:rsid w:val="00E8660D"/>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44F"/>
    <w:rsid w:val="00E93755"/>
    <w:rsid w:val="00E937AC"/>
    <w:rsid w:val="00E93936"/>
    <w:rsid w:val="00E93D96"/>
    <w:rsid w:val="00E942FA"/>
    <w:rsid w:val="00E94672"/>
    <w:rsid w:val="00E94927"/>
    <w:rsid w:val="00E949FD"/>
    <w:rsid w:val="00E94C65"/>
    <w:rsid w:val="00E950BC"/>
    <w:rsid w:val="00E9542C"/>
    <w:rsid w:val="00E95477"/>
    <w:rsid w:val="00E95492"/>
    <w:rsid w:val="00E95524"/>
    <w:rsid w:val="00E95668"/>
    <w:rsid w:val="00E95F1A"/>
    <w:rsid w:val="00E962F8"/>
    <w:rsid w:val="00E963B1"/>
    <w:rsid w:val="00E9643B"/>
    <w:rsid w:val="00E96D54"/>
    <w:rsid w:val="00E96DAC"/>
    <w:rsid w:val="00E96DC5"/>
    <w:rsid w:val="00E9702D"/>
    <w:rsid w:val="00E97321"/>
    <w:rsid w:val="00E9781D"/>
    <w:rsid w:val="00E9792D"/>
    <w:rsid w:val="00EA1356"/>
    <w:rsid w:val="00EA153A"/>
    <w:rsid w:val="00EA15FD"/>
    <w:rsid w:val="00EA1A05"/>
    <w:rsid w:val="00EA1CB2"/>
    <w:rsid w:val="00EA2291"/>
    <w:rsid w:val="00EA23F4"/>
    <w:rsid w:val="00EA2476"/>
    <w:rsid w:val="00EA2504"/>
    <w:rsid w:val="00EA268C"/>
    <w:rsid w:val="00EA2942"/>
    <w:rsid w:val="00EA2B7A"/>
    <w:rsid w:val="00EA357F"/>
    <w:rsid w:val="00EA3BA8"/>
    <w:rsid w:val="00EA3BBF"/>
    <w:rsid w:val="00EA3D41"/>
    <w:rsid w:val="00EA431B"/>
    <w:rsid w:val="00EA4449"/>
    <w:rsid w:val="00EA453C"/>
    <w:rsid w:val="00EA459C"/>
    <w:rsid w:val="00EA45EA"/>
    <w:rsid w:val="00EA4751"/>
    <w:rsid w:val="00EA4A00"/>
    <w:rsid w:val="00EA4CE9"/>
    <w:rsid w:val="00EA5250"/>
    <w:rsid w:val="00EA5343"/>
    <w:rsid w:val="00EA5375"/>
    <w:rsid w:val="00EA539C"/>
    <w:rsid w:val="00EA5750"/>
    <w:rsid w:val="00EA5EF5"/>
    <w:rsid w:val="00EA5F96"/>
    <w:rsid w:val="00EA661F"/>
    <w:rsid w:val="00EA662B"/>
    <w:rsid w:val="00EA6894"/>
    <w:rsid w:val="00EA6956"/>
    <w:rsid w:val="00EA6D53"/>
    <w:rsid w:val="00EA6DB9"/>
    <w:rsid w:val="00EA74AE"/>
    <w:rsid w:val="00EA7AF6"/>
    <w:rsid w:val="00EA7DD7"/>
    <w:rsid w:val="00EA7F0F"/>
    <w:rsid w:val="00EA7F90"/>
    <w:rsid w:val="00EA7FFC"/>
    <w:rsid w:val="00EB0279"/>
    <w:rsid w:val="00EB0821"/>
    <w:rsid w:val="00EB0869"/>
    <w:rsid w:val="00EB0AAA"/>
    <w:rsid w:val="00EB1338"/>
    <w:rsid w:val="00EB1370"/>
    <w:rsid w:val="00EB1549"/>
    <w:rsid w:val="00EB1A9A"/>
    <w:rsid w:val="00EB1AC4"/>
    <w:rsid w:val="00EB1BFA"/>
    <w:rsid w:val="00EB1FC9"/>
    <w:rsid w:val="00EB2359"/>
    <w:rsid w:val="00EB255A"/>
    <w:rsid w:val="00EB2A3A"/>
    <w:rsid w:val="00EB2C0C"/>
    <w:rsid w:val="00EB2FDF"/>
    <w:rsid w:val="00EB31E3"/>
    <w:rsid w:val="00EB350E"/>
    <w:rsid w:val="00EB36C9"/>
    <w:rsid w:val="00EB37A9"/>
    <w:rsid w:val="00EB388B"/>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44D"/>
    <w:rsid w:val="00EB6567"/>
    <w:rsid w:val="00EB6961"/>
    <w:rsid w:val="00EB6A76"/>
    <w:rsid w:val="00EB6B68"/>
    <w:rsid w:val="00EB6EDA"/>
    <w:rsid w:val="00EB720E"/>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B0C"/>
    <w:rsid w:val="00EC3C7A"/>
    <w:rsid w:val="00EC3D66"/>
    <w:rsid w:val="00EC443F"/>
    <w:rsid w:val="00EC47DC"/>
    <w:rsid w:val="00EC4948"/>
    <w:rsid w:val="00EC4C25"/>
    <w:rsid w:val="00EC4CA2"/>
    <w:rsid w:val="00EC4CD6"/>
    <w:rsid w:val="00EC4E35"/>
    <w:rsid w:val="00EC4F02"/>
    <w:rsid w:val="00EC4F6C"/>
    <w:rsid w:val="00EC5256"/>
    <w:rsid w:val="00EC5279"/>
    <w:rsid w:val="00EC542E"/>
    <w:rsid w:val="00EC5466"/>
    <w:rsid w:val="00EC57EF"/>
    <w:rsid w:val="00EC5933"/>
    <w:rsid w:val="00EC5F06"/>
    <w:rsid w:val="00EC616A"/>
    <w:rsid w:val="00EC6287"/>
    <w:rsid w:val="00EC6938"/>
    <w:rsid w:val="00EC6CCD"/>
    <w:rsid w:val="00EC6DDB"/>
    <w:rsid w:val="00EC6FC1"/>
    <w:rsid w:val="00EC7034"/>
    <w:rsid w:val="00EC7248"/>
    <w:rsid w:val="00EC731B"/>
    <w:rsid w:val="00EC7664"/>
    <w:rsid w:val="00EC76F7"/>
    <w:rsid w:val="00EC7A15"/>
    <w:rsid w:val="00EC7F54"/>
    <w:rsid w:val="00ED0040"/>
    <w:rsid w:val="00ED020E"/>
    <w:rsid w:val="00ED0223"/>
    <w:rsid w:val="00ED0350"/>
    <w:rsid w:val="00ED077E"/>
    <w:rsid w:val="00ED0DEA"/>
    <w:rsid w:val="00ED0F7C"/>
    <w:rsid w:val="00ED12F4"/>
    <w:rsid w:val="00ED18C6"/>
    <w:rsid w:val="00ED19A9"/>
    <w:rsid w:val="00ED1BE7"/>
    <w:rsid w:val="00ED271E"/>
    <w:rsid w:val="00ED2991"/>
    <w:rsid w:val="00ED31AE"/>
    <w:rsid w:val="00ED332B"/>
    <w:rsid w:val="00ED3481"/>
    <w:rsid w:val="00ED39C7"/>
    <w:rsid w:val="00ED4410"/>
    <w:rsid w:val="00ED44C2"/>
    <w:rsid w:val="00ED44C4"/>
    <w:rsid w:val="00ED44F3"/>
    <w:rsid w:val="00ED4659"/>
    <w:rsid w:val="00ED4DEB"/>
    <w:rsid w:val="00ED4E25"/>
    <w:rsid w:val="00ED4E87"/>
    <w:rsid w:val="00ED5218"/>
    <w:rsid w:val="00ED5588"/>
    <w:rsid w:val="00ED597F"/>
    <w:rsid w:val="00ED59A1"/>
    <w:rsid w:val="00ED5A78"/>
    <w:rsid w:val="00ED5C4B"/>
    <w:rsid w:val="00ED5F6A"/>
    <w:rsid w:val="00ED631A"/>
    <w:rsid w:val="00ED63F6"/>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694"/>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4175"/>
    <w:rsid w:val="00EE43A7"/>
    <w:rsid w:val="00EE449D"/>
    <w:rsid w:val="00EE4962"/>
    <w:rsid w:val="00EE4976"/>
    <w:rsid w:val="00EE4C20"/>
    <w:rsid w:val="00EE4DC7"/>
    <w:rsid w:val="00EE50EB"/>
    <w:rsid w:val="00EE51E3"/>
    <w:rsid w:val="00EE5B91"/>
    <w:rsid w:val="00EE5FE8"/>
    <w:rsid w:val="00EE6036"/>
    <w:rsid w:val="00EE6422"/>
    <w:rsid w:val="00EE6AB2"/>
    <w:rsid w:val="00EE6C22"/>
    <w:rsid w:val="00EE6C51"/>
    <w:rsid w:val="00EE6C7A"/>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41C"/>
    <w:rsid w:val="00EF5828"/>
    <w:rsid w:val="00EF587D"/>
    <w:rsid w:val="00EF5D8D"/>
    <w:rsid w:val="00EF68D3"/>
    <w:rsid w:val="00EF6BE6"/>
    <w:rsid w:val="00EF6BF9"/>
    <w:rsid w:val="00EF7468"/>
    <w:rsid w:val="00EF75B2"/>
    <w:rsid w:val="00EF7A8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0B6"/>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F66"/>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6F4"/>
    <w:rsid w:val="00F2370F"/>
    <w:rsid w:val="00F237F2"/>
    <w:rsid w:val="00F23A16"/>
    <w:rsid w:val="00F23C0F"/>
    <w:rsid w:val="00F2403B"/>
    <w:rsid w:val="00F24749"/>
    <w:rsid w:val="00F25015"/>
    <w:rsid w:val="00F251D8"/>
    <w:rsid w:val="00F251DC"/>
    <w:rsid w:val="00F25208"/>
    <w:rsid w:val="00F259EC"/>
    <w:rsid w:val="00F25A95"/>
    <w:rsid w:val="00F25C21"/>
    <w:rsid w:val="00F25D8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12D"/>
    <w:rsid w:val="00F3146D"/>
    <w:rsid w:val="00F315FA"/>
    <w:rsid w:val="00F3167D"/>
    <w:rsid w:val="00F316E5"/>
    <w:rsid w:val="00F31765"/>
    <w:rsid w:val="00F317B2"/>
    <w:rsid w:val="00F318D7"/>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BE2"/>
    <w:rsid w:val="00F33F03"/>
    <w:rsid w:val="00F341BA"/>
    <w:rsid w:val="00F342DB"/>
    <w:rsid w:val="00F34378"/>
    <w:rsid w:val="00F34480"/>
    <w:rsid w:val="00F34626"/>
    <w:rsid w:val="00F3496E"/>
    <w:rsid w:val="00F34F24"/>
    <w:rsid w:val="00F3510C"/>
    <w:rsid w:val="00F3572D"/>
    <w:rsid w:val="00F357B8"/>
    <w:rsid w:val="00F358B1"/>
    <w:rsid w:val="00F36035"/>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0D6"/>
    <w:rsid w:val="00F40448"/>
    <w:rsid w:val="00F40715"/>
    <w:rsid w:val="00F4087C"/>
    <w:rsid w:val="00F40BAD"/>
    <w:rsid w:val="00F41259"/>
    <w:rsid w:val="00F4129E"/>
    <w:rsid w:val="00F41311"/>
    <w:rsid w:val="00F41533"/>
    <w:rsid w:val="00F41AAA"/>
    <w:rsid w:val="00F41C1F"/>
    <w:rsid w:val="00F41DDC"/>
    <w:rsid w:val="00F42441"/>
    <w:rsid w:val="00F42573"/>
    <w:rsid w:val="00F42714"/>
    <w:rsid w:val="00F42723"/>
    <w:rsid w:val="00F427E9"/>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55"/>
    <w:rsid w:val="00F50CCD"/>
    <w:rsid w:val="00F50FC2"/>
    <w:rsid w:val="00F51C2D"/>
    <w:rsid w:val="00F52868"/>
    <w:rsid w:val="00F52897"/>
    <w:rsid w:val="00F52A36"/>
    <w:rsid w:val="00F52B41"/>
    <w:rsid w:val="00F52FA6"/>
    <w:rsid w:val="00F52FBD"/>
    <w:rsid w:val="00F53066"/>
    <w:rsid w:val="00F53BE5"/>
    <w:rsid w:val="00F53ECD"/>
    <w:rsid w:val="00F541E4"/>
    <w:rsid w:val="00F5468E"/>
    <w:rsid w:val="00F55151"/>
    <w:rsid w:val="00F55241"/>
    <w:rsid w:val="00F55724"/>
    <w:rsid w:val="00F55954"/>
    <w:rsid w:val="00F55CB3"/>
    <w:rsid w:val="00F55E3E"/>
    <w:rsid w:val="00F56124"/>
    <w:rsid w:val="00F562DA"/>
    <w:rsid w:val="00F56490"/>
    <w:rsid w:val="00F567D4"/>
    <w:rsid w:val="00F56C09"/>
    <w:rsid w:val="00F56D77"/>
    <w:rsid w:val="00F570C5"/>
    <w:rsid w:val="00F5793B"/>
    <w:rsid w:val="00F57B6A"/>
    <w:rsid w:val="00F57D48"/>
    <w:rsid w:val="00F57F60"/>
    <w:rsid w:val="00F60493"/>
    <w:rsid w:val="00F6080A"/>
    <w:rsid w:val="00F60859"/>
    <w:rsid w:val="00F60920"/>
    <w:rsid w:val="00F60EEF"/>
    <w:rsid w:val="00F61E2B"/>
    <w:rsid w:val="00F61FAC"/>
    <w:rsid w:val="00F623B5"/>
    <w:rsid w:val="00F623D7"/>
    <w:rsid w:val="00F62414"/>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DE0"/>
    <w:rsid w:val="00F863B3"/>
    <w:rsid w:val="00F86C68"/>
    <w:rsid w:val="00F87011"/>
    <w:rsid w:val="00F87118"/>
    <w:rsid w:val="00F87388"/>
    <w:rsid w:val="00F873BD"/>
    <w:rsid w:val="00F87411"/>
    <w:rsid w:val="00F87ABC"/>
    <w:rsid w:val="00F87AD3"/>
    <w:rsid w:val="00F87AE4"/>
    <w:rsid w:val="00F87E37"/>
    <w:rsid w:val="00F87EE7"/>
    <w:rsid w:val="00F903A5"/>
    <w:rsid w:val="00F9066C"/>
    <w:rsid w:val="00F90ACB"/>
    <w:rsid w:val="00F90B7E"/>
    <w:rsid w:val="00F91047"/>
    <w:rsid w:val="00F9142E"/>
    <w:rsid w:val="00F915FC"/>
    <w:rsid w:val="00F9176F"/>
    <w:rsid w:val="00F91963"/>
    <w:rsid w:val="00F91BF9"/>
    <w:rsid w:val="00F91D33"/>
    <w:rsid w:val="00F91DE4"/>
    <w:rsid w:val="00F920BD"/>
    <w:rsid w:val="00F92774"/>
    <w:rsid w:val="00F92A80"/>
    <w:rsid w:val="00F92BE0"/>
    <w:rsid w:val="00F92C36"/>
    <w:rsid w:val="00F92DA6"/>
    <w:rsid w:val="00F92DB8"/>
    <w:rsid w:val="00F92ECE"/>
    <w:rsid w:val="00F92F37"/>
    <w:rsid w:val="00F930E3"/>
    <w:rsid w:val="00F93352"/>
    <w:rsid w:val="00F9337D"/>
    <w:rsid w:val="00F9363F"/>
    <w:rsid w:val="00F93ACE"/>
    <w:rsid w:val="00F93FB7"/>
    <w:rsid w:val="00F94049"/>
    <w:rsid w:val="00F94C9A"/>
    <w:rsid w:val="00F94CB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796"/>
    <w:rsid w:val="00FA1C54"/>
    <w:rsid w:val="00FA1D8D"/>
    <w:rsid w:val="00FA1E89"/>
    <w:rsid w:val="00FA22FA"/>
    <w:rsid w:val="00FA2416"/>
    <w:rsid w:val="00FA2543"/>
    <w:rsid w:val="00FA2823"/>
    <w:rsid w:val="00FA2D26"/>
    <w:rsid w:val="00FA2E83"/>
    <w:rsid w:val="00FA3074"/>
    <w:rsid w:val="00FA324A"/>
    <w:rsid w:val="00FA33FA"/>
    <w:rsid w:val="00FA375E"/>
    <w:rsid w:val="00FA38F0"/>
    <w:rsid w:val="00FA3AC5"/>
    <w:rsid w:val="00FA3C90"/>
    <w:rsid w:val="00FA468C"/>
    <w:rsid w:val="00FA49F2"/>
    <w:rsid w:val="00FA4EB5"/>
    <w:rsid w:val="00FA4EC7"/>
    <w:rsid w:val="00FA518F"/>
    <w:rsid w:val="00FA564E"/>
    <w:rsid w:val="00FA59FD"/>
    <w:rsid w:val="00FA5AB4"/>
    <w:rsid w:val="00FA5BCB"/>
    <w:rsid w:val="00FA614C"/>
    <w:rsid w:val="00FA6155"/>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AB2"/>
    <w:rsid w:val="00FB21D8"/>
    <w:rsid w:val="00FB25D9"/>
    <w:rsid w:val="00FB2670"/>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C9A"/>
    <w:rsid w:val="00FB7D7B"/>
    <w:rsid w:val="00FB7F54"/>
    <w:rsid w:val="00FC07A5"/>
    <w:rsid w:val="00FC0B77"/>
    <w:rsid w:val="00FC10AB"/>
    <w:rsid w:val="00FC132E"/>
    <w:rsid w:val="00FC165F"/>
    <w:rsid w:val="00FC19E0"/>
    <w:rsid w:val="00FC1BE3"/>
    <w:rsid w:val="00FC1C1A"/>
    <w:rsid w:val="00FC1CEA"/>
    <w:rsid w:val="00FC1D14"/>
    <w:rsid w:val="00FC213E"/>
    <w:rsid w:val="00FC2196"/>
    <w:rsid w:val="00FC27AF"/>
    <w:rsid w:val="00FC2B3F"/>
    <w:rsid w:val="00FC2D0E"/>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FAE"/>
    <w:rsid w:val="00FD7131"/>
    <w:rsid w:val="00FD7247"/>
    <w:rsid w:val="00FD72DA"/>
    <w:rsid w:val="00FD73D9"/>
    <w:rsid w:val="00FD753E"/>
    <w:rsid w:val="00FD77D8"/>
    <w:rsid w:val="00FD77E3"/>
    <w:rsid w:val="00FD78EE"/>
    <w:rsid w:val="00FD7C05"/>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348"/>
    <w:rsid w:val="00FE4689"/>
    <w:rsid w:val="00FE49E9"/>
    <w:rsid w:val="00FE4A97"/>
    <w:rsid w:val="00FE4C88"/>
    <w:rsid w:val="00FE54C1"/>
    <w:rsid w:val="00FE54FA"/>
    <w:rsid w:val="00FE58D0"/>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E7EDD"/>
    <w:rsid w:val="00FF0103"/>
    <w:rsid w:val="00FF0B13"/>
    <w:rsid w:val="00FF0C84"/>
    <w:rsid w:val="00FF0CA8"/>
    <w:rsid w:val="00FF0FD0"/>
    <w:rsid w:val="00FF10E7"/>
    <w:rsid w:val="00FF112D"/>
    <w:rsid w:val="00FF1610"/>
    <w:rsid w:val="00FF2425"/>
    <w:rsid w:val="00FF29F0"/>
    <w:rsid w:val="00FF2B3C"/>
    <w:rsid w:val="00FF3521"/>
    <w:rsid w:val="00FF379F"/>
    <w:rsid w:val="00FF37E3"/>
    <w:rsid w:val="00FF394B"/>
    <w:rsid w:val="00FF399D"/>
    <w:rsid w:val="00FF3AA1"/>
    <w:rsid w:val="00FF4467"/>
    <w:rsid w:val="00FF472B"/>
    <w:rsid w:val="00FF4B97"/>
    <w:rsid w:val="00FF4D58"/>
    <w:rsid w:val="00FF4D76"/>
    <w:rsid w:val="00FF4F95"/>
    <w:rsid w:val="00FF51AF"/>
    <w:rsid w:val="00FF58A9"/>
    <w:rsid w:val="00FF58C3"/>
    <w:rsid w:val="00FF5A7D"/>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5B8F228E"/>
  <w15:chartTrackingRefBased/>
  <w15:docId w15:val="{E0AF398D-3C89-47B2-81C0-D0AAD5F7F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tabs>
        <w:tab w:val="left" w:pos="567"/>
      </w:tabs>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목록단락,numbere"/>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761267180">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528178561">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55A3D-06BB-4D72-9591-13400BD767E6}">
  <ds:schemaRefs>
    <ds:schemaRef ds:uri="1c248485-b98a-4513-a581-ff7cb1688d78"/>
    <ds:schemaRef ds:uri="http://schemas.openxmlformats.org/package/2006/metadata/core-properties"/>
    <ds:schemaRef ds:uri="http://purl.org/dc/elements/1.1/"/>
    <ds:schemaRef ds:uri="http://schemas.microsoft.com/office/2006/documentManagement/types"/>
    <ds:schemaRef ds:uri="http://purl.org/dc/terms/"/>
    <ds:schemaRef ds:uri="http://schemas.microsoft.com/office/infopath/2007/PartnerControls"/>
    <ds:schemaRef ds:uri="98194d48-cc26-4b7e-909f-baa95c83abfa"/>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9362F1F-BD8F-4D71-8AD4-1B0A6317A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5AE419-BE58-42ED-AC98-1D2B6276D78D}">
  <ds:schemaRefs>
    <ds:schemaRef ds:uri="http://schemas.microsoft.com/sharepoint/v3/contenttype/forms"/>
  </ds:schemaRefs>
</ds:datastoreItem>
</file>

<file path=customXml/itemProps4.xml><?xml version="1.0" encoding="utf-8"?>
<ds:datastoreItem xmlns:ds="http://schemas.openxmlformats.org/officeDocument/2006/customXml" ds:itemID="{FF41563E-DDAD-4E69-9D54-E1C15C46E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7898</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刘进华</cp:lastModifiedBy>
  <cp:revision>2</cp:revision>
  <cp:lastPrinted>2011-08-03T09:36:00Z</cp:lastPrinted>
  <dcterms:created xsi:type="dcterms:W3CDTF">2022-11-04T08:15:00Z</dcterms:created>
  <dcterms:modified xsi:type="dcterms:W3CDTF">2022-11-04T08:15:00Z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